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C5B482" w14:textId="77777777" w:rsidR="00F4251F" w:rsidRPr="00B51820" w:rsidRDefault="00F4251F" w:rsidP="00F4251F">
      <w:pPr>
        <w:pStyle w:val="ConsPlusNormal"/>
        <w:jc w:val="both"/>
      </w:pPr>
      <w:r w:rsidRPr="002979B8">
        <w:rPr>
          <w:rFonts w:ascii="Times New Roman" w:eastAsia="Times New Roman" w:hAnsi="Times New Roman" w:cs="Times New Roman"/>
        </w:rPr>
        <w:t>Материал предоставлен ООО «КонсультантПлюс Югра».</w:t>
      </w:r>
    </w:p>
    <w:p w14:paraId="7DAAB697" w14:textId="77777777" w:rsidR="00F4251F" w:rsidRPr="002979B8" w:rsidRDefault="00F4251F" w:rsidP="00F4251F">
      <w:pPr>
        <w:widowControl w:val="0"/>
        <w:autoSpaceDE w:val="0"/>
        <w:autoSpaceDN w:val="0"/>
        <w:spacing w:after="0" w:line="240" w:lineRule="auto"/>
        <w:jc w:val="both"/>
        <w:rPr>
          <w:rFonts w:ascii="Times New Roman" w:eastAsia="Times New Roman" w:hAnsi="Times New Roman" w:cs="Times New Roman"/>
          <w:b/>
          <w:lang w:eastAsia="ru-RU"/>
        </w:rPr>
      </w:pPr>
      <w:r w:rsidRPr="002979B8">
        <w:rPr>
          <w:rFonts w:ascii="Times New Roman" w:eastAsia="Times New Roman" w:hAnsi="Times New Roman" w:cs="Times New Roman"/>
          <w:lang w:eastAsia="ru-RU"/>
        </w:rPr>
        <w:t>Услуга оказывается в соответствии с регламентом Линии консультаций:</w:t>
      </w:r>
      <w:r w:rsidRPr="002979B8">
        <w:rPr>
          <w:rFonts w:ascii="Times New Roman" w:eastAsia="Times New Roman" w:hAnsi="Times New Roman" w:cs="Times New Roman"/>
          <w:b/>
          <w:lang w:eastAsia="ru-RU"/>
        </w:rPr>
        <w:t xml:space="preserve"> </w:t>
      </w:r>
    </w:p>
    <w:p w14:paraId="192BB71E" w14:textId="77777777" w:rsidR="00F4251F" w:rsidRPr="002979B8" w:rsidRDefault="00F4251F" w:rsidP="00F4251F">
      <w:pPr>
        <w:widowControl w:val="0"/>
        <w:autoSpaceDE w:val="0"/>
        <w:autoSpaceDN w:val="0"/>
        <w:spacing w:after="0" w:line="240" w:lineRule="auto"/>
        <w:jc w:val="both"/>
        <w:rPr>
          <w:rFonts w:ascii="Times New Roman" w:eastAsia="Times New Roman" w:hAnsi="Times New Roman" w:cs="Times New Roman"/>
          <w:lang w:eastAsia="ru-RU"/>
        </w:rPr>
      </w:pPr>
      <w:r w:rsidRPr="002979B8">
        <w:rPr>
          <w:rFonts w:ascii="Times New Roman" w:eastAsia="Times New Roman" w:hAnsi="Times New Roman" w:cs="Times New Roman"/>
          <w:i/>
          <w:iCs/>
          <w:color w:val="00B0F0"/>
          <w:u w:val="single"/>
          <w:lang w:eastAsia="ru-RU"/>
        </w:rPr>
        <w:t>https://consultantugra.ru/goryachaya-liniya/reglament-linii-konsultacij/</w:t>
      </w:r>
      <w:r w:rsidRPr="002979B8">
        <w:rPr>
          <w:rFonts w:ascii="Times New Roman" w:eastAsia="Times New Roman" w:hAnsi="Times New Roman" w:cs="Times New Roman"/>
          <w:lang w:eastAsia="ru-RU"/>
        </w:rPr>
        <w:br/>
      </w:r>
    </w:p>
    <w:p w14:paraId="3D1CC1E8" w14:textId="77777777" w:rsidR="00F4251F" w:rsidRPr="002979B8" w:rsidRDefault="00F4251F" w:rsidP="00F4251F">
      <w:pPr>
        <w:widowControl w:val="0"/>
        <w:autoSpaceDE w:val="0"/>
        <w:autoSpaceDN w:val="0"/>
        <w:spacing w:after="0" w:line="240" w:lineRule="auto"/>
        <w:jc w:val="both"/>
        <w:outlineLvl w:val="0"/>
        <w:rPr>
          <w:rFonts w:ascii="Times New Roman" w:eastAsia="Times New Roman" w:hAnsi="Times New Roman" w:cs="Times New Roman"/>
          <w:lang w:eastAsia="ru-RU"/>
        </w:rPr>
      </w:pPr>
    </w:p>
    <w:tbl>
      <w:tblPr>
        <w:tblW w:w="9354" w:type="dxa"/>
        <w:jc w:val="center"/>
        <w:tblBorders>
          <w:left w:val="single" w:sz="24" w:space="0" w:color="CED3F1"/>
          <w:right w:val="single" w:sz="24" w:space="0" w:color="F4F3F8"/>
        </w:tblBorders>
        <w:tblCellMar>
          <w:top w:w="113" w:type="dxa"/>
          <w:left w:w="113" w:type="dxa"/>
          <w:bottom w:w="113" w:type="dxa"/>
          <w:right w:w="113" w:type="dxa"/>
        </w:tblCellMar>
        <w:tblLook w:val="04A0" w:firstRow="1" w:lastRow="0" w:firstColumn="1" w:lastColumn="0" w:noHBand="0" w:noVBand="1"/>
      </w:tblPr>
      <w:tblGrid>
        <w:gridCol w:w="9354"/>
      </w:tblGrid>
      <w:tr w:rsidR="00F4251F" w:rsidRPr="002979B8" w14:paraId="3F55E34A" w14:textId="77777777" w:rsidTr="004A4704">
        <w:trPr>
          <w:jc w:val="center"/>
        </w:trPr>
        <w:tc>
          <w:tcPr>
            <w:tcW w:w="9294" w:type="dxa"/>
            <w:tcBorders>
              <w:top w:val="nil"/>
              <w:left w:val="single" w:sz="24" w:space="0" w:color="CED3F1"/>
              <w:bottom w:val="nil"/>
              <w:right w:val="single" w:sz="24" w:space="0" w:color="F4F3F8"/>
            </w:tcBorders>
            <w:shd w:val="clear" w:color="auto" w:fill="F4F3F8"/>
            <w:hideMark/>
          </w:tcPr>
          <w:p w14:paraId="1347AA1D" w14:textId="329782A6" w:rsidR="00F4251F" w:rsidRPr="002979B8" w:rsidRDefault="00F4251F" w:rsidP="004A4704">
            <w:pPr>
              <w:widowControl w:val="0"/>
              <w:autoSpaceDE w:val="0"/>
              <w:autoSpaceDN w:val="0"/>
              <w:spacing w:after="0" w:line="252" w:lineRule="auto"/>
              <w:jc w:val="right"/>
              <w:rPr>
                <w:rFonts w:ascii="Times New Roman" w:eastAsia="Times New Roman" w:hAnsi="Times New Roman" w:cs="Times New Roman"/>
              </w:rPr>
            </w:pPr>
            <w:r w:rsidRPr="002979B8">
              <w:rPr>
                <w:rFonts w:ascii="Times New Roman" w:eastAsia="Times New Roman" w:hAnsi="Times New Roman" w:cs="Times New Roman"/>
                <w:color w:val="392C69"/>
              </w:rPr>
              <w:t xml:space="preserve">Актуально на </w:t>
            </w:r>
            <w:r>
              <w:rPr>
                <w:rFonts w:ascii="Times New Roman" w:eastAsia="Times New Roman" w:hAnsi="Times New Roman" w:cs="Times New Roman"/>
                <w:color w:val="392C69"/>
              </w:rPr>
              <w:t>2</w:t>
            </w:r>
            <w:r w:rsidR="006A326D">
              <w:rPr>
                <w:rFonts w:ascii="Times New Roman" w:eastAsia="Times New Roman" w:hAnsi="Times New Roman" w:cs="Times New Roman"/>
                <w:color w:val="392C69"/>
                <w:lang w:val="en-US"/>
              </w:rPr>
              <w:t>7</w:t>
            </w:r>
            <w:r w:rsidRPr="002979B8">
              <w:rPr>
                <w:rFonts w:ascii="Times New Roman" w:eastAsia="Times New Roman" w:hAnsi="Times New Roman" w:cs="Times New Roman"/>
                <w:color w:val="392C69"/>
              </w:rPr>
              <w:t>.03.2025</w:t>
            </w:r>
          </w:p>
        </w:tc>
      </w:tr>
    </w:tbl>
    <w:p w14:paraId="6D69C9A1" w14:textId="5411B76A" w:rsidR="006A326D" w:rsidRPr="006A326D" w:rsidRDefault="00F4251F" w:rsidP="006A326D">
      <w:pPr>
        <w:widowControl w:val="0"/>
        <w:autoSpaceDE w:val="0"/>
        <w:autoSpaceDN w:val="0"/>
        <w:spacing w:after="0" w:line="240" w:lineRule="auto"/>
        <w:rPr>
          <w:rFonts w:ascii="Times New Roman" w:eastAsia="Times New Roman" w:hAnsi="Times New Roman" w:cs="Times New Roman"/>
          <w:bCs/>
          <w:lang w:eastAsia="ru-RU"/>
        </w:rPr>
      </w:pPr>
      <w:r w:rsidRPr="002979B8">
        <w:rPr>
          <w:rFonts w:ascii="Times New Roman" w:eastAsia="Times New Roman" w:hAnsi="Times New Roman" w:cs="Times New Roman"/>
          <w:b/>
          <w:lang w:eastAsia="ru-RU"/>
        </w:rPr>
        <w:t>По вопросу:</w:t>
      </w:r>
      <w:r w:rsidRPr="00B51820">
        <w:rPr>
          <w:rFonts w:ascii="Times New Roman" w:eastAsia="Times New Roman" w:hAnsi="Times New Roman" w:cs="Times New Roman"/>
          <w:bCs/>
          <w:lang w:eastAsia="ru-RU"/>
        </w:rPr>
        <w:t xml:space="preserve"> </w:t>
      </w:r>
      <w:r w:rsidR="006A326D" w:rsidRPr="006A326D">
        <w:rPr>
          <w:rFonts w:ascii="Times New Roman" w:eastAsia="Times New Roman" w:hAnsi="Times New Roman" w:cs="Times New Roman"/>
          <w:bCs/>
          <w:lang w:eastAsia="ru-RU"/>
        </w:rPr>
        <w:t xml:space="preserve">Договор поручения в преамбуле не указан единоличный исполнительный </w:t>
      </w:r>
      <w:r w:rsidR="006A326D" w:rsidRPr="006A326D">
        <w:rPr>
          <w:rFonts w:ascii="Times New Roman" w:eastAsia="Times New Roman" w:hAnsi="Times New Roman" w:cs="Times New Roman"/>
          <w:bCs/>
          <w:lang w:eastAsia="ru-RU"/>
        </w:rPr>
        <w:t>орган.</w:t>
      </w:r>
      <w:r w:rsidR="006A326D" w:rsidRPr="006A326D">
        <w:rPr>
          <w:rFonts w:ascii="Times New Roman" w:eastAsia="Times New Roman" w:hAnsi="Times New Roman" w:cs="Times New Roman"/>
          <w:bCs/>
          <w:lang w:eastAsia="ru-RU"/>
        </w:rPr>
        <w:t xml:space="preserve"> Реквизиты счет тоже не указаны. Может ли третье лицо выполнять условия договору поручения, как оформить передоверие?</w:t>
      </w:r>
    </w:p>
    <w:p w14:paraId="5CFD7608" w14:textId="5C5E2F1A" w:rsidR="00F4251F" w:rsidRDefault="006A326D" w:rsidP="006A326D">
      <w:pPr>
        <w:widowControl w:val="0"/>
        <w:autoSpaceDE w:val="0"/>
        <w:autoSpaceDN w:val="0"/>
        <w:spacing w:after="0" w:line="240" w:lineRule="auto"/>
        <w:rPr>
          <w:rFonts w:ascii="Times New Roman" w:eastAsia="Times New Roman" w:hAnsi="Times New Roman" w:cs="Times New Roman"/>
          <w:bCs/>
          <w:lang w:eastAsia="ru-RU"/>
        </w:rPr>
      </w:pPr>
      <w:r w:rsidRPr="006A326D">
        <w:rPr>
          <w:rFonts w:ascii="Times New Roman" w:eastAsia="Times New Roman" w:hAnsi="Times New Roman" w:cs="Times New Roman"/>
          <w:bCs/>
          <w:lang w:eastAsia="ru-RU"/>
        </w:rPr>
        <w:t xml:space="preserve">Порядок расчета между юр и </w:t>
      </w:r>
      <w:r w:rsidRPr="006A326D">
        <w:rPr>
          <w:rFonts w:ascii="Times New Roman" w:eastAsia="Times New Roman" w:hAnsi="Times New Roman" w:cs="Times New Roman"/>
          <w:bCs/>
          <w:lang w:eastAsia="ru-RU"/>
        </w:rPr>
        <w:t>физ</w:t>
      </w:r>
      <w:r>
        <w:rPr>
          <w:rFonts w:ascii="Times New Roman" w:eastAsia="Times New Roman" w:hAnsi="Times New Roman" w:cs="Times New Roman"/>
          <w:bCs/>
          <w:lang w:eastAsia="ru-RU"/>
        </w:rPr>
        <w:t xml:space="preserve">ическое </w:t>
      </w:r>
      <w:r w:rsidRPr="006A326D">
        <w:rPr>
          <w:rFonts w:ascii="Times New Roman" w:eastAsia="Times New Roman" w:hAnsi="Times New Roman" w:cs="Times New Roman"/>
          <w:bCs/>
          <w:lang w:eastAsia="ru-RU"/>
        </w:rPr>
        <w:t>лицом</w:t>
      </w:r>
      <w:r w:rsidRPr="006A326D">
        <w:rPr>
          <w:rFonts w:ascii="Times New Roman" w:eastAsia="Times New Roman" w:hAnsi="Times New Roman" w:cs="Times New Roman"/>
          <w:bCs/>
          <w:lang w:eastAsia="ru-RU"/>
        </w:rPr>
        <w:t>?</w:t>
      </w:r>
    </w:p>
    <w:p w14:paraId="02A5FD2F" w14:textId="77777777" w:rsidR="00F4251F" w:rsidRPr="00B51820" w:rsidRDefault="00F4251F" w:rsidP="00F4251F">
      <w:pPr>
        <w:widowControl w:val="0"/>
        <w:autoSpaceDE w:val="0"/>
        <w:autoSpaceDN w:val="0"/>
        <w:spacing w:after="0" w:line="240" w:lineRule="auto"/>
        <w:rPr>
          <w:rFonts w:ascii="Times New Roman" w:eastAsia="Times New Roman" w:hAnsi="Times New Roman" w:cs="Times New Roman"/>
          <w:bCs/>
          <w:lang w:eastAsia="ru-RU"/>
        </w:rPr>
      </w:pPr>
    </w:p>
    <w:p w14:paraId="34EE933F" w14:textId="77777777" w:rsidR="00F4251F" w:rsidRPr="002979B8" w:rsidRDefault="00F4251F" w:rsidP="00F4251F">
      <w:pPr>
        <w:widowControl w:val="0"/>
        <w:autoSpaceDE w:val="0"/>
        <w:autoSpaceDN w:val="0"/>
        <w:spacing w:after="0" w:line="240" w:lineRule="auto"/>
        <w:jc w:val="both"/>
        <w:rPr>
          <w:rFonts w:ascii="Times New Roman" w:eastAsia="Times New Roman" w:hAnsi="Times New Roman" w:cs="Times New Roman"/>
          <w:b/>
          <w:lang w:eastAsia="ru-RU"/>
        </w:rPr>
      </w:pPr>
      <w:r w:rsidRPr="002979B8">
        <w:rPr>
          <w:rFonts w:ascii="Times New Roman" w:eastAsia="Times New Roman" w:hAnsi="Times New Roman" w:cs="Times New Roman"/>
          <w:b/>
          <w:lang w:eastAsia="ru-RU"/>
        </w:rPr>
        <w:t>Сообщаем:</w:t>
      </w:r>
    </w:p>
    <w:p w14:paraId="3F93A0F2" w14:textId="77777777" w:rsidR="00F4251F" w:rsidRPr="002979B8" w:rsidRDefault="00F4251F" w:rsidP="00F4251F">
      <w:pPr>
        <w:widowControl w:val="0"/>
        <w:autoSpaceDE w:val="0"/>
        <w:autoSpaceDN w:val="0"/>
        <w:spacing w:after="0" w:line="240" w:lineRule="auto"/>
        <w:jc w:val="both"/>
        <w:rPr>
          <w:rFonts w:ascii="Times New Roman" w:eastAsia="Times New Roman" w:hAnsi="Times New Roman" w:cs="Times New Roman"/>
          <w:lang w:eastAsia="ru-RU"/>
        </w:rPr>
      </w:pPr>
    </w:p>
    <w:tbl>
      <w:tblPr>
        <w:tblW w:w="10631" w:type="dxa"/>
        <w:tblInd w:w="254" w:type="dxa"/>
        <w:tblBorders>
          <w:left w:val="single" w:sz="24" w:space="0" w:color="FE9500"/>
        </w:tblBorders>
        <w:tblCellMar>
          <w:top w:w="180" w:type="dxa"/>
          <w:left w:w="180" w:type="dxa"/>
          <w:bottom w:w="180" w:type="dxa"/>
          <w:right w:w="180" w:type="dxa"/>
        </w:tblCellMar>
        <w:tblLook w:val="04A0" w:firstRow="1" w:lastRow="0" w:firstColumn="1" w:lastColumn="0" w:noHBand="0" w:noVBand="1"/>
      </w:tblPr>
      <w:tblGrid>
        <w:gridCol w:w="10677"/>
      </w:tblGrid>
      <w:tr w:rsidR="00F4251F" w:rsidRPr="002979B8" w14:paraId="0CFC4FD6" w14:textId="77777777" w:rsidTr="000D230B">
        <w:tc>
          <w:tcPr>
            <w:tcW w:w="10631" w:type="dxa"/>
            <w:tcBorders>
              <w:top w:val="nil"/>
              <w:left w:val="single" w:sz="24" w:space="0" w:color="FE9500"/>
              <w:bottom w:val="nil"/>
              <w:right w:val="nil"/>
            </w:tcBorders>
            <w:shd w:val="clear" w:color="auto" w:fill="F2F4E6"/>
          </w:tcPr>
          <w:p w14:paraId="1D923237" w14:textId="77777777" w:rsidR="00F4251F" w:rsidRPr="00F4251F" w:rsidRDefault="00F4251F" w:rsidP="00F4251F">
            <w:pPr>
              <w:pStyle w:val="ConsPlusNormal"/>
              <w:outlineLvl w:val="0"/>
              <w:rPr>
                <w:rFonts w:ascii="Times New Roman" w:hAnsi="Times New Roman" w:cs="Times New Roman"/>
                <w:b/>
              </w:rPr>
            </w:pPr>
            <w:r w:rsidRPr="004E6ADA">
              <w:rPr>
                <w:rFonts w:ascii="Times New Roman" w:hAnsi="Times New Roman" w:cs="Times New Roman"/>
                <w:sz w:val="20"/>
                <w:szCs w:val="20"/>
              </w:rPr>
              <w:br/>
            </w:r>
          </w:p>
          <w:p w14:paraId="0C9D3AB4" w14:textId="77777777" w:rsidR="00F4251F" w:rsidRPr="00F4251F" w:rsidRDefault="00F4251F" w:rsidP="00F4251F">
            <w:pPr>
              <w:pStyle w:val="ConsPlusNormal"/>
              <w:outlineLvl w:val="0"/>
              <w:rPr>
                <w:rFonts w:ascii="Times New Roman" w:hAnsi="Times New Roman" w:cs="Times New Roman"/>
              </w:rPr>
            </w:pPr>
            <w:r w:rsidRPr="00F4251F">
              <w:rPr>
                <w:rFonts w:ascii="Times New Roman" w:hAnsi="Times New Roman" w:cs="Times New Roman"/>
                <w:b/>
              </w:rPr>
              <w:t>1. В каких случаях договор считается незаключенным</w:t>
            </w:r>
          </w:p>
          <w:p w14:paraId="06E1D340" w14:textId="77777777" w:rsidR="00F4251F" w:rsidRPr="006A326D" w:rsidRDefault="00F4251F" w:rsidP="00F4251F">
            <w:pPr>
              <w:pStyle w:val="ConsPlusNormal"/>
              <w:spacing w:before="220"/>
              <w:jc w:val="both"/>
              <w:rPr>
                <w:rFonts w:ascii="Times New Roman" w:hAnsi="Times New Roman" w:cs="Times New Roman"/>
                <w:b/>
                <w:bCs/>
                <w:u w:val="single"/>
              </w:rPr>
            </w:pPr>
            <w:r w:rsidRPr="006A326D">
              <w:rPr>
                <w:rFonts w:ascii="Times New Roman" w:hAnsi="Times New Roman" w:cs="Times New Roman"/>
                <w:b/>
                <w:bCs/>
                <w:u w:val="single"/>
              </w:rPr>
              <w:t>Договор признается незаключенным в следующих случаях:</w:t>
            </w:r>
          </w:p>
          <w:p w14:paraId="2071F925" w14:textId="77777777" w:rsidR="00F4251F" w:rsidRPr="00F4251F" w:rsidRDefault="00F4251F" w:rsidP="00F4251F">
            <w:pPr>
              <w:pStyle w:val="ConsPlusNormal"/>
              <w:numPr>
                <w:ilvl w:val="0"/>
                <w:numId w:val="1"/>
              </w:numPr>
              <w:spacing w:before="220"/>
              <w:jc w:val="both"/>
              <w:rPr>
                <w:rFonts w:ascii="Times New Roman" w:hAnsi="Times New Roman" w:cs="Times New Roman"/>
              </w:rPr>
            </w:pPr>
            <w:r w:rsidRPr="006A326D">
              <w:rPr>
                <w:rFonts w:ascii="Times New Roman" w:hAnsi="Times New Roman" w:cs="Times New Roman"/>
                <w:b/>
                <w:bCs/>
                <w:u w:val="single"/>
              </w:rPr>
              <w:t xml:space="preserve">стороны не согласовали все существенные условия </w:t>
            </w:r>
            <w:r w:rsidRPr="00F4251F">
              <w:rPr>
                <w:rFonts w:ascii="Times New Roman" w:hAnsi="Times New Roman" w:cs="Times New Roman"/>
              </w:rPr>
              <w:t>в требуемой в подлежащих случаях форме (</w:t>
            </w:r>
            <w:hyperlink r:id="rId5">
              <w:r w:rsidRPr="00F4251F">
                <w:rPr>
                  <w:rFonts w:ascii="Times New Roman" w:hAnsi="Times New Roman" w:cs="Times New Roman"/>
                  <w:color w:val="0000FF"/>
                </w:rPr>
                <w:t>п. 1 ст. 432</w:t>
              </w:r>
            </w:hyperlink>
            <w:r w:rsidRPr="00F4251F">
              <w:rPr>
                <w:rFonts w:ascii="Times New Roman" w:hAnsi="Times New Roman" w:cs="Times New Roman"/>
              </w:rPr>
              <w:t xml:space="preserve"> ГК РФ).</w:t>
            </w:r>
          </w:p>
          <w:p w14:paraId="4F6FD170" w14:textId="77777777" w:rsidR="00F4251F" w:rsidRPr="00F4251F" w:rsidRDefault="00F4251F" w:rsidP="00F4251F">
            <w:pPr>
              <w:pStyle w:val="ConsPlusNormal"/>
              <w:spacing w:before="220"/>
              <w:ind w:left="540"/>
              <w:jc w:val="both"/>
              <w:rPr>
                <w:rFonts w:ascii="Times New Roman" w:hAnsi="Times New Roman" w:cs="Times New Roman"/>
              </w:rPr>
            </w:pPr>
            <w:r w:rsidRPr="006A326D">
              <w:rPr>
                <w:rFonts w:ascii="Times New Roman" w:hAnsi="Times New Roman" w:cs="Times New Roman"/>
                <w:b/>
                <w:bCs/>
                <w:u w:val="single"/>
              </w:rPr>
              <w:t>Чаще всего договоры признаются незаключенными из-за того, что стороны не описывают с достаточной точностью предмет договора</w:t>
            </w:r>
            <w:r w:rsidRPr="00F4251F">
              <w:rPr>
                <w:rFonts w:ascii="Times New Roman" w:hAnsi="Times New Roman" w:cs="Times New Roman"/>
              </w:rPr>
              <w:t>.</w:t>
            </w:r>
          </w:p>
          <w:p w14:paraId="0FC29D18" w14:textId="77777777" w:rsidR="00F4251F" w:rsidRPr="00F4251F" w:rsidRDefault="00F4251F" w:rsidP="00F4251F">
            <w:pPr>
              <w:pStyle w:val="ConsPlusNormal"/>
              <w:spacing w:before="220"/>
              <w:jc w:val="both"/>
              <w:rPr>
                <w:rFonts w:ascii="Times New Roman" w:hAnsi="Times New Roman" w:cs="Times New Roman"/>
              </w:rPr>
            </w:pPr>
            <w:r w:rsidRPr="006A326D">
              <w:rPr>
                <w:rFonts w:ascii="Times New Roman" w:hAnsi="Times New Roman" w:cs="Times New Roman"/>
                <w:b/>
                <w:bCs/>
                <w:u w:val="single"/>
              </w:rPr>
              <w:t>Обратите внимание: если сторона приняла от другой стороны полное или частичное исполнение по договору либо иным образом подтвердила действие договора, она не вправе недобросовестно ссылаться на то, что договор является незаключенным (</w:t>
            </w:r>
            <w:hyperlink r:id="rId6">
              <w:r w:rsidRPr="006A326D">
                <w:rPr>
                  <w:rFonts w:ascii="Times New Roman" w:hAnsi="Times New Roman" w:cs="Times New Roman"/>
                  <w:b/>
                  <w:bCs/>
                  <w:color w:val="0000FF"/>
                  <w:u w:val="single"/>
                </w:rPr>
                <w:t>п. 3 ст. 432</w:t>
              </w:r>
            </w:hyperlink>
            <w:r w:rsidRPr="006A326D">
              <w:rPr>
                <w:rFonts w:ascii="Times New Roman" w:hAnsi="Times New Roman" w:cs="Times New Roman"/>
                <w:b/>
                <w:bCs/>
                <w:u w:val="single"/>
              </w:rPr>
              <w:t xml:space="preserve"> ГК РФ).</w:t>
            </w:r>
            <w:r w:rsidRPr="00F4251F">
              <w:rPr>
                <w:rFonts w:ascii="Times New Roman" w:hAnsi="Times New Roman" w:cs="Times New Roman"/>
              </w:rPr>
              <w:t xml:space="preserve"> Например, если работы выполнены до согласования всех существенных условий договора подряда, но впоследствии сданы подрядчиком и приняты заказчиком, то к отношениям сторон подлежат применению правила о подряде и между ними возникают соответствующие обязательства (</w:t>
            </w:r>
            <w:hyperlink r:id="rId7">
              <w:r w:rsidRPr="00F4251F">
                <w:rPr>
                  <w:rFonts w:ascii="Times New Roman" w:hAnsi="Times New Roman" w:cs="Times New Roman"/>
                  <w:color w:val="0000FF"/>
                </w:rPr>
                <w:t>п. 6</w:t>
              </w:r>
            </w:hyperlink>
            <w:r w:rsidRPr="00F4251F">
              <w:rPr>
                <w:rFonts w:ascii="Times New Roman" w:hAnsi="Times New Roman" w:cs="Times New Roman"/>
              </w:rPr>
              <w:t xml:space="preserve"> Постановления Пленума Верховного Суда РФ от 25.12.2018 N 49, </w:t>
            </w:r>
            <w:hyperlink r:id="rId8">
              <w:r w:rsidRPr="00F4251F">
                <w:rPr>
                  <w:rFonts w:ascii="Times New Roman" w:hAnsi="Times New Roman" w:cs="Times New Roman"/>
                  <w:color w:val="0000FF"/>
                </w:rPr>
                <w:t>п. 7</w:t>
              </w:r>
            </w:hyperlink>
            <w:r w:rsidRPr="00F4251F">
              <w:rPr>
                <w:rFonts w:ascii="Times New Roman" w:hAnsi="Times New Roman" w:cs="Times New Roman"/>
              </w:rPr>
              <w:t xml:space="preserve"> Обзора судебной практики Верховного Суда РФ N 3 (2020)).</w:t>
            </w:r>
          </w:p>
          <w:p w14:paraId="3811484F" w14:textId="77777777" w:rsidR="00F4251F" w:rsidRPr="00F4251F" w:rsidRDefault="00F4251F" w:rsidP="00F4251F">
            <w:pPr>
              <w:pStyle w:val="ConsPlusNormal"/>
              <w:rPr>
                <w:rFonts w:ascii="Times New Roman" w:hAnsi="Times New Roman" w:cs="Times New Roman"/>
              </w:rPr>
            </w:pPr>
          </w:p>
          <w:p w14:paraId="0A0FC715" w14:textId="77777777" w:rsidR="00F4251F" w:rsidRPr="00F4251F" w:rsidRDefault="00F4251F" w:rsidP="00F4251F">
            <w:pPr>
              <w:pStyle w:val="ConsPlusNormal"/>
              <w:outlineLvl w:val="0"/>
              <w:rPr>
                <w:rFonts w:ascii="Times New Roman" w:hAnsi="Times New Roman" w:cs="Times New Roman"/>
              </w:rPr>
            </w:pPr>
            <w:r w:rsidRPr="00F4251F">
              <w:rPr>
                <w:rFonts w:ascii="Times New Roman" w:hAnsi="Times New Roman" w:cs="Times New Roman"/>
                <w:b/>
              </w:rPr>
              <w:t>2. В каком порядке можно признать договор незаключенным</w:t>
            </w:r>
          </w:p>
          <w:p w14:paraId="1A5535F1" w14:textId="77777777" w:rsidR="00F4251F" w:rsidRPr="00F4251F" w:rsidRDefault="00F4251F" w:rsidP="00F4251F">
            <w:pPr>
              <w:pStyle w:val="ConsPlusNormal"/>
              <w:spacing w:before="220"/>
              <w:jc w:val="both"/>
              <w:rPr>
                <w:rFonts w:ascii="Times New Roman" w:hAnsi="Times New Roman" w:cs="Times New Roman"/>
              </w:rPr>
            </w:pPr>
            <w:r w:rsidRPr="00F4251F">
              <w:rPr>
                <w:rFonts w:ascii="Times New Roman" w:hAnsi="Times New Roman" w:cs="Times New Roman"/>
              </w:rPr>
              <w:t xml:space="preserve"> </w:t>
            </w:r>
            <w:r w:rsidRPr="001D23D5">
              <w:rPr>
                <w:rFonts w:ascii="Times New Roman" w:hAnsi="Times New Roman" w:cs="Times New Roman"/>
                <w:b/>
                <w:bCs/>
                <w:u w:val="single"/>
              </w:rPr>
              <w:t xml:space="preserve">Рекомендуем заявлять о </w:t>
            </w:r>
            <w:proofErr w:type="spellStart"/>
            <w:r w:rsidRPr="001D23D5">
              <w:rPr>
                <w:rFonts w:ascii="Times New Roman" w:hAnsi="Times New Roman" w:cs="Times New Roman"/>
                <w:b/>
                <w:bCs/>
                <w:u w:val="single"/>
              </w:rPr>
              <w:t>незаключенности</w:t>
            </w:r>
            <w:proofErr w:type="spellEnd"/>
            <w:r w:rsidRPr="001D23D5">
              <w:rPr>
                <w:rFonts w:ascii="Times New Roman" w:hAnsi="Times New Roman" w:cs="Times New Roman"/>
                <w:b/>
                <w:bCs/>
                <w:u w:val="single"/>
              </w:rPr>
              <w:t xml:space="preserve"> договора только в тех случаях, когда своим поведением вы не подтверждали его действие (</w:t>
            </w:r>
            <w:hyperlink r:id="rId9">
              <w:r w:rsidRPr="001D23D5">
                <w:rPr>
                  <w:rFonts w:ascii="Times New Roman" w:hAnsi="Times New Roman" w:cs="Times New Roman"/>
                  <w:b/>
                  <w:bCs/>
                  <w:color w:val="0000FF"/>
                  <w:u w:val="single"/>
                </w:rPr>
                <w:t>п. 3 ст. 432</w:t>
              </w:r>
            </w:hyperlink>
            <w:r w:rsidRPr="001D23D5">
              <w:rPr>
                <w:rFonts w:ascii="Times New Roman" w:hAnsi="Times New Roman" w:cs="Times New Roman"/>
                <w:b/>
                <w:bCs/>
                <w:u w:val="single"/>
              </w:rPr>
              <w:t xml:space="preserve"> ГК РФ</w:t>
            </w:r>
            <w:r w:rsidRPr="00F4251F">
              <w:rPr>
                <w:rFonts w:ascii="Times New Roman" w:hAnsi="Times New Roman" w:cs="Times New Roman"/>
              </w:rPr>
              <w:t>). Обоснуйте как можно подробнее, почему вы считаете договор незаключенным по тому или иному основанию.</w:t>
            </w:r>
          </w:p>
          <w:p w14:paraId="520312B3" w14:textId="710CEE2A" w:rsidR="00F4251F" w:rsidRPr="00F4251F" w:rsidRDefault="001D23D5" w:rsidP="00F4251F">
            <w:pPr>
              <w:pStyle w:val="ConsPlusNormal"/>
              <w:spacing w:before="220"/>
              <w:jc w:val="both"/>
              <w:rPr>
                <w:rFonts w:ascii="Times New Roman" w:hAnsi="Times New Roman" w:cs="Times New Roman"/>
              </w:rPr>
            </w:pPr>
            <w:r>
              <w:rPr>
                <w:rFonts w:ascii="Times New Roman" w:hAnsi="Times New Roman" w:cs="Times New Roman"/>
              </w:rPr>
              <w:t>Е</w:t>
            </w:r>
            <w:r w:rsidR="00F4251F" w:rsidRPr="00F4251F">
              <w:rPr>
                <w:rFonts w:ascii="Times New Roman" w:hAnsi="Times New Roman" w:cs="Times New Roman"/>
              </w:rPr>
              <w:t>сли суд не увидит явных оснований для признания договора незаключенным, то, скорее всего, он отклонит ваше требование.</w:t>
            </w:r>
          </w:p>
          <w:p w14:paraId="5AF1470D" w14:textId="77777777" w:rsidR="00F4251F" w:rsidRPr="00F4251F" w:rsidRDefault="00F4251F" w:rsidP="00F4251F">
            <w:pPr>
              <w:pStyle w:val="ConsPlusNormal"/>
              <w:spacing w:before="220"/>
              <w:jc w:val="both"/>
              <w:rPr>
                <w:rFonts w:ascii="Times New Roman" w:hAnsi="Times New Roman" w:cs="Times New Roman"/>
              </w:rPr>
            </w:pPr>
            <w:r w:rsidRPr="001D23D5">
              <w:rPr>
                <w:rFonts w:ascii="Times New Roman" w:hAnsi="Times New Roman" w:cs="Times New Roman"/>
                <w:b/>
                <w:bCs/>
                <w:u w:val="single"/>
              </w:rPr>
              <w:t>Дело в том, что суд при рассмотрении подобных споров будет оценивать обстоятельства в пользу сохранения, а не аннулирования обязательств</w:t>
            </w:r>
            <w:r w:rsidRPr="00F4251F">
              <w:rPr>
                <w:rFonts w:ascii="Times New Roman" w:hAnsi="Times New Roman" w:cs="Times New Roman"/>
              </w:rPr>
              <w:t xml:space="preserve"> (</w:t>
            </w:r>
            <w:hyperlink r:id="rId10">
              <w:r w:rsidRPr="00F4251F">
                <w:rPr>
                  <w:rFonts w:ascii="Times New Roman" w:hAnsi="Times New Roman" w:cs="Times New Roman"/>
                  <w:color w:val="0000FF"/>
                </w:rPr>
                <w:t>п. 7</w:t>
              </w:r>
            </w:hyperlink>
            <w:r w:rsidRPr="00F4251F">
              <w:rPr>
                <w:rFonts w:ascii="Times New Roman" w:hAnsi="Times New Roman" w:cs="Times New Roman"/>
              </w:rPr>
              <w:t xml:space="preserve"> Информационного письма Президиума ВАС РФ от 25.02.2014 N 165, </w:t>
            </w:r>
            <w:hyperlink r:id="rId11">
              <w:r w:rsidRPr="00F4251F">
                <w:rPr>
                  <w:rFonts w:ascii="Times New Roman" w:hAnsi="Times New Roman" w:cs="Times New Roman"/>
                  <w:color w:val="0000FF"/>
                </w:rPr>
                <w:t>Определение</w:t>
              </w:r>
            </w:hyperlink>
            <w:r w:rsidRPr="00F4251F">
              <w:rPr>
                <w:rFonts w:ascii="Times New Roman" w:hAnsi="Times New Roman" w:cs="Times New Roman"/>
              </w:rPr>
              <w:t xml:space="preserve"> Верховного Суда РФ от 03.03.2016 N 309-эс15-13936).</w:t>
            </w:r>
          </w:p>
          <w:p w14:paraId="753F9862" w14:textId="35D53267" w:rsidR="00F4251F" w:rsidRPr="001D23D5" w:rsidRDefault="001D23D5" w:rsidP="00F4251F">
            <w:pPr>
              <w:pStyle w:val="ConsPlusNormal"/>
              <w:rPr>
                <w:rFonts w:ascii="Times New Roman" w:hAnsi="Times New Roman" w:cs="Times New Roman"/>
                <w:sz w:val="20"/>
                <w:szCs w:val="20"/>
              </w:rPr>
            </w:pPr>
            <w:r w:rsidRPr="001D23D5">
              <w:rPr>
                <w:rFonts w:ascii="Times New Roman" w:hAnsi="Times New Roman" w:cs="Times New Roman"/>
                <w:sz w:val="20"/>
                <w:szCs w:val="20"/>
              </w:rPr>
              <w:t xml:space="preserve">Источник: </w:t>
            </w:r>
            <w:hyperlink r:id="rId12">
              <w:r w:rsidR="00F4251F" w:rsidRPr="001D23D5">
                <w:rPr>
                  <w:rFonts w:ascii="Times New Roman" w:hAnsi="Times New Roman" w:cs="Times New Roman"/>
                  <w:i/>
                  <w:color w:val="0000FF"/>
                  <w:sz w:val="20"/>
                  <w:szCs w:val="20"/>
                </w:rPr>
                <w:br/>
                <w:t>Готовое решение: В каких случаях договор можно признать незаключенным и как это сделать (КонсультантПлюс, 2025) {КонсультантПлюс}</w:t>
              </w:r>
            </w:hyperlink>
            <w:r w:rsidR="00F4251F" w:rsidRPr="001D23D5">
              <w:rPr>
                <w:rFonts w:ascii="Times New Roman" w:hAnsi="Times New Roman" w:cs="Times New Roman"/>
                <w:sz w:val="20"/>
                <w:szCs w:val="20"/>
              </w:rPr>
              <w:br/>
            </w: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80"/>
              <w:gridCol w:w="9897"/>
              <w:gridCol w:w="180"/>
            </w:tblGrid>
            <w:tr w:rsidR="00F4251F" w:rsidRPr="00F4251F" w14:paraId="501A357D" w14:textId="77777777">
              <w:tc>
                <w:tcPr>
                  <w:tcW w:w="60" w:type="dxa"/>
                  <w:tcBorders>
                    <w:top w:val="nil"/>
                    <w:left w:val="nil"/>
                    <w:bottom w:val="nil"/>
                    <w:right w:val="nil"/>
                  </w:tcBorders>
                  <w:shd w:val="clear" w:color="auto" w:fill="FE9500"/>
                  <w:tcMar>
                    <w:top w:w="0" w:type="dxa"/>
                    <w:left w:w="0" w:type="dxa"/>
                    <w:bottom w:w="0" w:type="dxa"/>
                    <w:right w:w="0" w:type="dxa"/>
                  </w:tcMar>
                </w:tcPr>
                <w:p w14:paraId="23C5DF90" w14:textId="77777777" w:rsidR="00F4251F" w:rsidRPr="00F4251F" w:rsidRDefault="00F4251F">
                  <w:pPr>
                    <w:rPr>
                      <w:rFonts w:ascii="Times New Roman" w:hAnsi="Times New Roman" w:cs="Times New Roman"/>
                    </w:rPr>
                  </w:pPr>
                </w:p>
              </w:tc>
              <w:tc>
                <w:tcPr>
                  <w:tcW w:w="180" w:type="dxa"/>
                  <w:tcBorders>
                    <w:top w:val="nil"/>
                    <w:left w:val="nil"/>
                    <w:bottom w:val="nil"/>
                    <w:right w:val="nil"/>
                  </w:tcBorders>
                  <w:shd w:val="clear" w:color="auto" w:fill="F2F4E6"/>
                  <w:tcMar>
                    <w:top w:w="0" w:type="dxa"/>
                    <w:left w:w="0" w:type="dxa"/>
                    <w:bottom w:w="0" w:type="dxa"/>
                    <w:right w:w="0" w:type="dxa"/>
                  </w:tcMar>
                </w:tcPr>
                <w:p w14:paraId="791E69CE" w14:textId="77777777" w:rsidR="00F4251F" w:rsidRPr="00F4251F" w:rsidRDefault="00F4251F">
                  <w:pPr>
                    <w:rPr>
                      <w:rFonts w:ascii="Times New Roman" w:hAnsi="Times New Roman" w:cs="Times New Roman"/>
                    </w:rPr>
                  </w:pPr>
                </w:p>
              </w:tc>
              <w:tc>
                <w:tcPr>
                  <w:tcW w:w="0" w:type="auto"/>
                  <w:tcBorders>
                    <w:top w:val="nil"/>
                    <w:left w:val="nil"/>
                    <w:bottom w:val="nil"/>
                    <w:right w:val="nil"/>
                  </w:tcBorders>
                  <w:shd w:val="clear" w:color="auto" w:fill="F2F4E6"/>
                  <w:tcMar>
                    <w:top w:w="180" w:type="dxa"/>
                    <w:left w:w="0" w:type="dxa"/>
                    <w:bottom w:w="180" w:type="dxa"/>
                    <w:right w:w="0" w:type="dxa"/>
                  </w:tcMar>
                </w:tcPr>
                <w:p w14:paraId="1ECE0384" w14:textId="77777777" w:rsidR="00F4251F" w:rsidRPr="00F4251F" w:rsidRDefault="00F4251F">
                  <w:pPr>
                    <w:spacing w:after="1" w:line="200" w:lineRule="auto"/>
                    <w:jc w:val="both"/>
                    <w:rPr>
                      <w:rFonts w:ascii="Times New Roman" w:hAnsi="Times New Roman" w:cs="Times New Roman"/>
                    </w:rPr>
                  </w:pPr>
                  <w:r w:rsidRPr="00F4251F">
                    <w:rPr>
                      <w:rFonts w:ascii="Times New Roman" w:hAnsi="Times New Roman" w:cs="Times New Roman"/>
                    </w:rPr>
                    <w:t>Ошибочное указание в преамбуле договора неуполномоченного гендиректора при фактическом подписании договора действительным гендиректором не свидетельствует о подписании данного договора неуполномоченным лицом и не приводит к признанию договора недействительным.</w:t>
                  </w:r>
                </w:p>
              </w:tc>
              <w:tc>
                <w:tcPr>
                  <w:tcW w:w="180" w:type="dxa"/>
                  <w:tcBorders>
                    <w:top w:val="nil"/>
                    <w:left w:val="nil"/>
                    <w:bottom w:val="nil"/>
                    <w:right w:val="nil"/>
                  </w:tcBorders>
                  <w:shd w:val="clear" w:color="auto" w:fill="F2F4E6"/>
                  <w:tcMar>
                    <w:top w:w="0" w:type="dxa"/>
                    <w:left w:w="0" w:type="dxa"/>
                    <w:bottom w:w="0" w:type="dxa"/>
                    <w:right w:w="0" w:type="dxa"/>
                  </w:tcMar>
                </w:tcPr>
                <w:p w14:paraId="6069A635" w14:textId="77777777" w:rsidR="00F4251F" w:rsidRPr="00F4251F" w:rsidRDefault="00F4251F">
                  <w:pPr>
                    <w:rPr>
                      <w:rFonts w:ascii="Times New Roman" w:hAnsi="Times New Roman" w:cs="Times New Roman"/>
                    </w:rPr>
                  </w:pPr>
                </w:p>
              </w:tc>
            </w:tr>
          </w:tbl>
          <w:p w14:paraId="1882EE61" w14:textId="77777777" w:rsidR="00F4251F" w:rsidRPr="001D23D5" w:rsidRDefault="00F4251F">
            <w:pPr>
              <w:spacing w:before="260" w:after="1" w:line="200" w:lineRule="auto"/>
              <w:jc w:val="both"/>
              <w:rPr>
                <w:rFonts w:ascii="Times New Roman" w:hAnsi="Times New Roman" w:cs="Times New Roman"/>
                <w:b/>
                <w:bCs/>
                <w:u w:val="single"/>
              </w:rPr>
            </w:pPr>
            <w:r w:rsidRPr="001D23D5">
              <w:rPr>
                <w:rFonts w:ascii="Times New Roman" w:hAnsi="Times New Roman" w:cs="Times New Roman"/>
                <w:b/>
                <w:bCs/>
                <w:u w:val="single"/>
              </w:rPr>
              <w:t>Сделка в письменной форме должна быть совершена путем составления документа, выражающего ее содержание и подписанного лицом или лицами, совершающими сделку, либо должным образом уполномоченными ими лицами (</w:t>
            </w:r>
            <w:hyperlink r:id="rId13">
              <w:r w:rsidRPr="001D23D5">
                <w:rPr>
                  <w:rFonts w:ascii="Times New Roman" w:hAnsi="Times New Roman" w:cs="Times New Roman"/>
                  <w:b/>
                  <w:bCs/>
                  <w:color w:val="0000FF"/>
                  <w:u w:val="single"/>
                </w:rPr>
                <w:t>п. 1 ст. 160</w:t>
              </w:r>
            </w:hyperlink>
            <w:r w:rsidRPr="001D23D5">
              <w:rPr>
                <w:rFonts w:ascii="Times New Roman" w:hAnsi="Times New Roman" w:cs="Times New Roman"/>
                <w:b/>
                <w:bCs/>
                <w:u w:val="single"/>
              </w:rPr>
              <w:t xml:space="preserve"> ГК РФ).</w:t>
            </w:r>
          </w:p>
          <w:p w14:paraId="71FFBD47" w14:textId="77777777" w:rsidR="00F4251F" w:rsidRPr="00F4251F" w:rsidRDefault="00F4251F">
            <w:pPr>
              <w:spacing w:before="200" w:after="1" w:line="200" w:lineRule="auto"/>
              <w:jc w:val="both"/>
              <w:rPr>
                <w:rFonts w:ascii="Times New Roman" w:hAnsi="Times New Roman" w:cs="Times New Roman"/>
              </w:rPr>
            </w:pPr>
            <w:r w:rsidRPr="001D23D5">
              <w:rPr>
                <w:rFonts w:ascii="Times New Roman" w:hAnsi="Times New Roman" w:cs="Times New Roman"/>
                <w:b/>
                <w:bCs/>
                <w:u w:val="single"/>
              </w:rPr>
              <w:lastRenderedPageBreak/>
              <w:t>Подпись конкретного лица на договоре является удостоверением его волеизъявления. Гражданско-правовой договор считается заключенным, если стороны согласовали его существенные условия. Существенными являются условия о предмете договора и другие условия, которые названы в законе или иных правовых актах как существенные</w:t>
            </w:r>
            <w:r w:rsidRPr="00F4251F">
              <w:rPr>
                <w:rFonts w:ascii="Times New Roman" w:hAnsi="Times New Roman" w:cs="Times New Roman"/>
              </w:rPr>
              <w:t xml:space="preserve"> или необходимые для договоров данного вида, а также все те условия, относительно которых по заявлению одной из сторон должно быть достигнуто соглашение (</w:t>
            </w:r>
            <w:hyperlink r:id="rId14">
              <w:r w:rsidRPr="00F4251F">
                <w:rPr>
                  <w:rFonts w:ascii="Times New Roman" w:hAnsi="Times New Roman" w:cs="Times New Roman"/>
                  <w:color w:val="0000FF"/>
                </w:rPr>
                <w:t>п. 1 ст. 432</w:t>
              </w:r>
            </w:hyperlink>
            <w:r w:rsidRPr="00F4251F">
              <w:rPr>
                <w:rFonts w:ascii="Times New Roman" w:hAnsi="Times New Roman" w:cs="Times New Roman"/>
              </w:rPr>
              <w:t xml:space="preserve"> ГК РФ).</w:t>
            </w:r>
          </w:p>
          <w:p w14:paraId="7B0D35EA" w14:textId="47B9DD2D" w:rsidR="00F4251F" w:rsidRPr="001D23D5" w:rsidRDefault="001D23D5">
            <w:pPr>
              <w:spacing w:after="1" w:line="200" w:lineRule="auto"/>
              <w:rPr>
                <w:rFonts w:ascii="Times New Roman" w:hAnsi="Times New Roman" w:cs="Times New Roman"/>
                <w:b/>
                <w:bCs/>
                <w:sz w:val="20"/>
                <w:szCs w:val="20"/>
                <w:u w:val="single"/>
              </w:rPr>
            </w:pPr>
            <w:r w:rsidRPr="001D23D5">
              <w:rPr>
                <w:rFonts w:ascii="Times New Roman" w:hAnsi="Times New Roman" w:cs="Times New Roman"/>
                <w:sz w:val="20"/>
                <w:szCs w:val="20"/>
              </w:rPr>
              <w:t xml:space="preserve">Источник: </w:t>
            </w:r>
            <w:hyperlink r:id="rId15">
              <w:r w:rsidR="00F4251F" w:rsidRPr="001D23D5">
                <w:rPr>
                  <w:rFonts w:ascii="Times New Roman" w:hAnsi="Times New Roman" w:cs="Times New Roman"/>
                  <w:i/>
                  <w:color w:val="0000FF"/>
                  <w:sz w:val="20"/>
                  <w:szCs w:val="20"/>
                </w:rPr>
                <w:br/>
                <w:t>{Вопрос: Признается ли договор аренды недействительным и подписанным неуполномоченным лицом, если в преамбуле договора указан уволенный на момент подписания гендиректор, а подписал его действующий гендиректор? (Консультация эксперта, 2025) {КонсультантПлюс}}</w:t>
              </w:r>
            </w:hyperlink>
            <w:r w:rsidR="00F4251F" w:rsidRPr="001D23D5">
              <w:rPr>
                <w:rFonts w:ascii="Times New Roman" w:hAnsi="Times New Roman" w:cs="Times New Roman"/>
                <w:sz w:val="20"/>
                <w:szCs w:val="20"/>
              </w:rPr>
              <w:br/>
            </w:r>
          </w:p>
          <w:p w14:paraId="44DA4C37" w14:textId="296CA434" w:rsidR="00F4251F" w:rsidRPr="00F4251F" w:rsidRDefault="001D23D5">
            <w:pPr>
              <w:spacing w:after="1" w:line="200" w:lineRule="auto"/>
              <w:ind w:firstLine="540"/>
              <w:jc w:val="both"/>
              <w:rPr>
                <w:rFonts w:ascii="Times New Roman" w:hAnsi="Times New Roman" w:cs="Times New Roman"/>
              </w:rPr>
            </w:pPr>
            <w:proofErr w:type="gramStart"/>
            <w:r w:rsidRPr="001D23D5">
              <w:rPr>
                <w:rFonts w:ascii="Times New Roman" w:hAnsi="Times New Roman" w:cs="Times New Roman"/>
                <w:b/>
                <w:bCs/>
                <w:u w:val="single"/>
              </w:rPr>
              <w:t>…..</w:t>
            </w:r>
            <w:proofErr w:type="gramEnd"/>
            <w:r w:rsidR="00F4251F" w:rsidRPr="001D23D5">
              <w:rPr>
                <w:rFonts w:ascii="Times New Roman" w:hAnsi="Times New Roman" w:cs="Times New Roman"/>
                <w:b/>
                <w:bCs/>
                <w:u w:val="single"/>
              </w:rPr>
              <w:t>Четкие требования к преамбуле договора законодательством не предусмотрены. По факту в преамбуле можно обозначить только наименование договора (например, купли-продажи, подряда) и далее приступать уже к основному тексту</w:t>
            </w:r>
            <w:r w:rsidR="00F4251F" w:rsidRPr="00F4251F">
              <w:rPr>
                <w:rFonts w:ascii="Times New Roman" w:hAnsi="Times New Roman" w:cs="Times New Roman"/>
              </w:rPr>
              <w:t>. Данные положения не являются существенным условием договора, относятся к информации о сторонах договора и их представителях и включаются в него по усмотрению этих сторон.</w:t>
            </w:r>
          </w:p>
          <w:p w14:paraId="05AABDB7" w14:textId="77777777" w:rsidR="00F4251F" w:rsidRPr="00F4251F" w:rsidRDefault="00F4251F">
            <w:pPr>
              <w:spacing w:before="200" w:after="1" w:line="200" w:lineRule="auto"/>
              <w:ind w:firstLine="540"/>
              <w:jc w:val="both"/>
              <w:rPr>
                <w:rFonts w:ascii="Times New Roman" w:hAnsi="Times New Roman" w:cs="Times New Roman"/>
              </w:rPr>
            </w:pPr>
            <w:r w:rsidRPr="001D23D5">
              <w:rPr>
                <w:rFonts w:ascii="Times New Roman" w:hAnsi="Times New Roman" w:cs="Times New Roman"/>
                <w:b/>
                <w:bCs/>
                <w:u w:val="single"/>
              </w:rPr>
              <w:t>Так, существенными являются условия о предмете договора, условия, которые названы в законе или иных правовых актах как существенные или необходимые для договоров данного вида</w:t>
            </w:r>
            <w:r w:rsidRPr="00F4251F">
              <w:rPr>
                <w:rFonts w:ascii="Times New Roman" w:hAnsi="Times New Roman" w:cs="Times New Roman"/>
              </w:rPr>
              <w:t>, а также все те условия, относительно которых по заявлению одной из сторон должно быть достигнуто соглашение.</w:t>
            </w:r>
          </w:p>
          <w:p w14:paraId="023CBFE5" w14:textId="77777777" w:rsidR="00F4251F" w:rsidRPr="00F4251F" w:rsidRDefault="00F4251F">
            <w:pPr>
              <w:spacing w:before="200" w:after="1" w:line="200" w:lineRule="auto"/>
              <w:ind w:firstLine="540"/>
              <w:jc w:val="both"/>
              <w:rPr>
                <w:rFonts w:ascii="Times New Roman" w:hAnsi="Times New Roman" w:cs="Times New Roman"/>
              </w:rPr>
            </w:pPr>
            <w:r w:rsidRPr="001D23D5">
              <w:rPr>
                <w:rFonts w:ascii="Times New Roman" w:hAnsi="Times New Roman" w:cs="Times New Roman"/>
                <w:b/>
                <w:bCs/>
                <w:u w:val="single"/>
              </w:rPr>
              <w:t>Договор считается заключенным, если стороны достигли согласия по всем его существенным положениям (</w:t>
            </w:r>
            <w:hyperlink r:id="rId16">
              <w:r w:rsidRPr="001D23D5">
                <w:rPr>
                  <w:rFonts w:ascii="Times New Roman" w:hAnsi="Times New Roman" w:cs="Times New Roman"/>
                  <w:b/>
                  <w:bCs/>
                  <w:color w:val="0000FF"/>
                  <w:u w:val="single"/>
                </w:rPr>
                <w:t>п. 1 ст. 432</w:t>
              </w:r>
            </w:hyperlink>
            <w:r w:rsidRPr="001D23D5">
              <w:rPr>
                <w:rFonts w:ascii="Times New Roman" w:hAnsi="Times New Roman" w:cs="Times New Roman"/>
                <w:b/>
                <w:bCs/>
                <w:u w:val="single"/>
              </w:rPr>
              <w:t xml:space="preserve"> ГК РФ</w:t>
            </w:r>
            <w:r w:rsidRPr="00F4251F">
              <w:rPr>
                <w:rFonts w:ascii="Times New Roman" w:hAnsi="Times New Roman" w:cs="Times New Roman"/>
              </w:rPr>
              <w:t>). Как правило, существенные условия излагают непосредственно в тексте документа.</w:t>
            </w:r>
          </w:p>
          <w:p w14:paraId="6F9A6052" w14:textId="77777777" w:rsidR="00F4251F" w:rsidRPr="00F4251F" w:rsidRDefault="00F4251F">
            <w:pPr>
              <w:spacing w:before="200" w:after="1" w:line="200" w:lineRule="auto"/>
              <w:ind w:firstLine="540"/>
              <w:jc w:val="both"/>
              <w:rPr>
                <w:rFonts w:ascii="Times New Roman" w:hAnsi="Times New Roman" w:cs="Times New Roman"/>
              </w:rPr>
            </w:pPr>
            <w:r w:rsidRPr="001D23D5">
              <w:rPr>
                <w:rFonts w:ascii="Times New Roman" w:hAnsi="Times New Roman" w:cs="Times New Roman"/>
                <w:b/>
                <w:bCs/>
                <w:u w:val="single"/>
              </w:rPr>
              <w:t>Основания возникновения полномочий подписанта рекомендуется отражать в преамбуле договора, однако отсутствие в договоре ссылки на эти основания не будет влечь за собой никаких правовых последствий,</w:t>
            </w:r>
            <w:r w:rsidRPr="00F4251F">
              <w:rPr>
                <w:rFonts w:ascii="Times New Roman" w:hAnsi="Times New Roman" w:cs="Times New Roman"/>
              </w:rPr>
              <w:t xml:space="preserve"> касающихся действительности данного договора, при условии, что сами эти полномочия оформлены надлежащим образом.</w:t>
            </w:r>
          </w:p>
          <w:p w14:paraId="106E2979" w14:textId="03F0E675" w:rsidR="00F4251F" w:rsidRPr="001D23D5" w:rsidRDefault="001D23D5">
            <w:pPr>
              <w:spacing w:after="1" w:line="200" w:lineRule="auto"/>
              <w:rPr>
                <w:rFonts w:ascii="Times New Roman" w:hAnsi="Times New Roman" w:cs="Times New Roman"/>
                <w:sz w:val="20"/>
                <w:szCs w:val="20"/>
              </w:rPr>
            </w:pPr>
            <w:r w:rsidRPr="001D23D5">
              <w:rPr>
                <w:rFonts w:ascii="Times New Roman" w:hAnsi="Times New Roman" w:cs="Times New Roman"/>
                <w:sz w:val="20"/>
                <w:szCs w:val="20"/>
              </w:rPr>
              <w:t xml:space="preserve">Источник: </w:t>
            </w:r>
            <w:hyperlink r:id="rId17">
              <w:r w:rsidR="00F4251F" w:rsidRPr="001D23D5">
                <w:rPr>
                  <w:rFonts w:ascii="Times New Roman" w:hAnsi="Times New Roman" w:cs="Times New Roman"/>
                  <w:i/>
                  <w:color w:val="0000FF"/>
                  <w:sz w:val="20"/>
                  <w:szCs w:val="20"/>
                </w:rPr>
                <w:br/>
                <w:t>{Вопрос: Считается ли ошибкой, если в преамбуле договора отражено, что договор подписывает генеральный директор ООО, но не отражено, что на основании устава? (Консультация эксперта, 2022) {КонсультантПлюс}}</w:t>
              </w:r>
            </w:hyperlink>
            <w:r w:rsidR="00F4251F" w:rsidRPr="001D23D5">
              <w:rPr>
                <w:rFonts w:ascii="Times New Roman" w:hAnsi="Times New Roman" w:cs="Times New Roman"/>
                <w:sz w:val="20"/>
                <w:szCs w:val="20"/>
              </w:rPr>
              <w:br/>
            </w:r>
          </w:p>
          <w:p w14:paraId="6D39BEED" w14:textId="77777777" w:rsidR="00F4251F" w:rsidRPr="000D230B" w:rsidRDefault="00F4251F">
            <w:pPr>
              <w:spacing w:after="1" w:line="200" w:lineRule="auto"/>
              <w:outlineLvl w:val="0"/>
              <w:rPr>
                <w:rFonts w:ascii="Times New Roman" w:hAnsi="Times New Roman" w:cs="Times New Roman"/>
              </w:rPr>
            </w:pPr>
            <w:r>
              <w:rPr>
                <w:rFonts w:ascii="Times New Roman" w:hAnsi="Times New Roman" w:cs="Times New Roman"/>
                <w:b/>
                <w:sz w:val="24"/>
              </w:rPr>
              <w:t>5</w:t>
            </w:r>
            <w:r w:rsidRPr="000D230B">
              <w:rPr>
                <w:rFonts w:ascii="Times New Roman" w:hAnsi="Times New Roman" w:cs="Times New Roman"/>
                <w:b/>
              </w:rPr>
              <w:t>.1. Как предусмотреть в договоре возможность передоверить выполнение поручения</w:t>
            </w:r>
          </w:p>
          <w:p w14:paraId="5B5E7E3C" w14:textId="77777777" w:rsidR="00F4251F" w:rsidRPr="000D230B" w:rsidRDefault="00F4251F">
            <w:pPr>
              <w:spacing w:before="200" w:after="1" w:line="200" w:lineRule="auto"/>
              <w:jc w:val="both"/>
              <w:rPr>
                <w:rFonts w:ascii="Times New Roman" w:hAnsi="Times New Roman" w:cs="Times New Roman"/>
              </w:rPr>
            </w:pPr>
            <w:r w:rsidRPr="000D230B">
              <w:rPr>
                <w:rFonts w:ascii="Times New Roman" w:hAnsi="Times New Roman" w:cs="Times New Roman"/>
                <w:b/>
                <w:bCs/>
                <w:u w:val="single"/>
              </w:rPr>
              <w:t>По общему правилу поверенный обязан выполнять поручение лично (</w:t>
            </w:r>
            <w:proofErr w:type="spellStart"/>
            <w:r w:rsidRPr="000D230B">
              <w:rPr>
                <w:rFonts w:ascii="Times New Roman" w:hAnsi="Times New Roman" w:cs="Times New Roman"/>
                <w:b/>
                <w:bCs/>
                <w:u w:val="single"/>
              </w:rPr>
              <w:fldChar w:fldCharType="begin"/>
            </w:r>
            <w:r w:rsidRPr="000D230B">
              <w:rPr>
                <w:rFonts w:ascii="Times New Roman" w:hAnsi="Times New Roman" w:cs="Times New Roman"/>
                <w:b/>
                <w:bCs/>
                <w:u w:val="single"/>
              </w:rPr>
              <w:instrText xml:space="preserve"> HYPERLINK "https://login.consultant.ru/link/?req=doc&amp;base=LAW&amp;n=493202&amp;dst=102205" \h </w:instrText>
            </w:r>
            <w:r w:rsidRPr="000D230B">
              <w:rPr>
                <w:rFonts w:ascii="Times New Roman" w:hAnsi="Times New Roman" w:cs="Times New Roman"/>
                <w:b/>
                <w:bCs/>
                <w:u w:val="single"/>
              </w:rPr>
              <w:fldChar w:fldCharType="separate"/>
            </w:r>
            <w:r w:rsidRPr="000D230B">
              <w:rPr>
                <w:rFonts w:ascii="Times New Roman" w:hAnsi="Times New Roman" w:cs="Times New Roman"/>
                <w:b/>
                <w:bCs/>
                <w:color w:val="0000FF"/>
                <w:u w:val="single"/>
              </w:rPr>
              <w:t>абз</w:t>
            </w:r>
            <w:proofErr w:type="spellEnd"/>
            <w:r w:rsidRPr="000D230B">
              <w:rPr>
                <w:rFonts w:ascii="Times New Roman" w:hAnsi="Times New Roman" w:cs="Times New Roman"/>
                <w:b/>
                <w:bCs/>
                <w:color w:val="0000FF"/>
                <w:u w:val="single"/>
              </w:rPr>
              <w:t>. 2 ст. 974</w:t>
            </w:r>
            <w:r w:rsidRPr="000D230B">
              <w:rPr>
                <w:rFonts w:ascii="Times New Roman" w:hAnsi="Times New Roman" w:cs="Times New Roman"/>
                <w:b/>
                <w:bCs/>
                <w:color w:val="0000FF"/>
                <w:u w:val="single"/>
              </w:rPr>
              <w:fldChar w:fldCharType="end"/>
            </w:r>
            <w:r w:rsidRPr="000D230B">
              <w:rPr>
                <w:rFonts w:ascii="Times New Roman" w:hAnsi="Times New Roman" w:cs="Times New Roman"/>
                <w:b/>
                <w:bCs/>
                <w:u w:val="single"/>
              </w:rPr>
              <w:t xml:space="preserve"> ГК РФ). Однако в некоторых случаях он вправе поручить совершение юридических действий третьим лицам</w:t>
            </w:r>
            <w:r w:rsidRPr="000D230B">
              <w:rPr>
                <w:rFonts w:ascii="Times New Roman" w:hAnsi="Times New Roman" w:cs="Times New Roman"/>
              </w:rPr>
              <w:t xml:space="preserve"> (заместителям), то есть передоверить исполнение договора (</w:t>
            </w:r>
            <w:hyperlink r:id="rId18">
              <w:r w:rsidRPr="000D230B">
                <w:rPr>
                  <w:rFonts w:ascii="Times New Roman" w:hAnsi="Times New Roman" w:cs="Times New Roman"/>
                  <w:color w:val="0000FF"/>
                </w:rPr>
                <w:t>п. 1 ст. 976</w:t>
              </w:r>
            </w:hyperlink>
            <w:r w:rsidRPr="000D230B">
              <w:rPr>
                <w:rFonts w:ascii="Times New Roman" w:hAnsi="Times New Roman" w:cs="Times New Roman"/>
              </w:rPr>
              <w:t xml:space="preserve"> ГК РФ). Эти случаи перечислены в </w:t>
            </w:r>
            <w:hyperlink r:id="rId19">
              <w:r w:rsidRPr="000D230B">
                <w:rPr>
                  <w:rFonts w:ascii="Times New Roman" w:hAnsi="Times New Roman" w:cs="Times New Roman"/>
                  <w:color w:val="0000FF"/>
                </w:rPr>
                <w:t>п. 1 ст. 187</w:t>
              </w:r>
            </w:hyperlink>
            <w:r w:rsidRPr="000D230B">
              <w:rPr>
                <w:rFonts w:ascii="Times New Roman" w:hAnsi="Times New Roman" w:cs="Times New Roman"/>
              </w:rPr>
              <w:t xml:space="preserve"> ГК РФ:</w:t>
            </w:r>
          </w:p>
          <w:p w14:paraId="531DB29D" w14:textId="77777777" w:rsidR="00F4251F" w:rsidRPr="000D230B" w:rsidRDefault="00F4251F" w:rsidP="00F4251F">
            <w:pPr>
              <w:numPr>
                <w:ilvl w:val="0"/>
                <w:numId w:val="4"/>
              </w:numPr>
              <w:spacing w:before="200" w:after="1" w:line="200" w:lineRule="auto"/>
              <w:jc w:val="both"/>
              <w:rPr>
                <w:rFonts w:ascii="Times New Roman" w:hAnsi="Times New Roman" w:cs="Times New Roman"/>
              </w:rPr>
            </w:pPr>
            <w:r w:rsidRPr="000D230B">
              <w:rPr>
                <w:rFonts w:ascii="Times New Roman" w:hAnsi="Times New Roman" w:cs="Times New Roman"/>
              </w:rPr>
              <w:t>поверенный уполномочен на передоверие доверенностью;</w:t>
            </w:r>
          </w:p>
          <w:p w14:paraId="355A23AD" w14:textId="77777777" w:rsidR="00F4251F" w:rsidRPr="000D230B" w:rsidRDefault="00F4251F" w:rsidP="00F4251F">
            <w:pPr>
              <w:numPr>
                <w:ilvl w:val="0"/>
                <w:numId w:val="4"/>
              </w:numPr>
              <w:spacing w:before="200" w:after="1" w:line="200" w:lineRule="auto"/>
              <w:jc w:val="both"/>
              <w:rPr>
                <w:rFonts w:ascii="Times New Roman" w:hAnsi="Times New Roman" w:cs="Times New Roman"/>
              </w:rPr>
            </w:pPr>
            <w:r w:rsidRPr="000D230B">
              <w:rPr>
                <w:rFonts w:ascii="Times New Roman" w:hAnsi="Times New Roman" w:cs="Times New Roman"/>
              </w:rPr>
              <w:t>поверенный в силу обстоятельств вынужден привлечь заместителей для охраны интересов доверителя (например, если он временно не может лично выполнять поручения по причине болезни).</w:t>
            </w:r>
          </w:p>
          <w:p w14:paraId="5E177A3D" w14:textId="77777777" w:rsidR="00F4251F" w:rsidRPr="000D230B" w:rsidRDefault="00F4251F">
            <w:pPr>
              <w:spacing w:before="200" w:after="1" w:line="200" w:lineRule="auto"/>
              <w:jc w:val="both"/>
              <w:rPr>
                <w:rFonts w:ascii="Times New Roman" w:hAnsi="Times New Roman" w:cs="Times New Roman"/>
              </w:rPr>
            </w:pPr>
            <w:r w:rsidRPr="000D230B">
              <w:rPr>
                <w:rFonts w:ascii="Times New Roman" w:hAnsi="Times New Roman" w:cs="Times New Roman"/>
              </w:rPr>
              <w:t xml:space="preserve">Следует иметь в виду, что в соответствии с </w:t>
            </w:r>
            <w:hyperlink r:id="rId20">
              <w:r w:rsidRPr="000D230B">
                <w:rPr>
                  <w:rFonts w:ascii="Times New Roman" w:hAnsi="Times New Roman" w:cs="Times New Roman"/>
                  <w:color w:val="0000FF"/>
                </w:rPr>
                <w:t>п. 1 ст. 187</w:t>
              </w:r>
            </w:hyperlink>
            <w:r w:rsidRPr="000D230B">
              <w:rPr>
                <w:rFonts w:ascii="Times New Roman" w:hAnsi="Times New Roman" w:cs="Times New Roman"/>
              </w:rPr>
              <w:t xml:space="preserve"> ГК РФ в доверенности можно установить запрет на передоверие. В указанном случае передача полномочий третьему лицу невозможна, даже если это необходимо для охраны интересов доверителя. При отсутствии такого запрета передоверие не лишает поверенного полномочий на самостоятельное совершение порученных действий, если иное не установлено законом или не указано в доверенности (</w:t>
            </w:r>
            <w:hyperlink r:id="rId21">
              <w:r w:rsidRPr="000D230B">
                <w:rPr>
                  <w:rFonts w:ascii="Times New Roman" w:hAnsi="Times New Roman" w:cs="Times New Roman"/>
                  <w:color w:val="0000FF"/>
                </w:rPr>
                <w:t>п. 6 ст. 187</w:t>
              </w:r>
            </w:hyperlink>
            <w:r w:rsidRPr="000D230B">
              <w:rPr>
                <w:rFonts w:ascii="Times New Roman" w:hAnsi="Times New Roman" w:cs="Times New Roman"/>
              </w:rPr>
              <w:t xml:space="preserve"> ГК РФ).</w:t>
            </w:r>
          </w:p>
          <w:p w14:paraId="45B9608F" w14:textId="77777777" w:rsidR="00F4251F" w:rsidRPr="000D230B" w:rsidRDefault="00F4251F">
            <w:pPr>
              <w:spacing w:before="200" w:after="1" w:line="200" w:lineRule="auto"/>
              <w:jc w:val="both"/>
              <w:rPr>
                <w:rFonts w:ascii="Times New Roman" w:hAnsi="Times New Roman" w:cs="Times New Roman"/>
              </w:rPr>
            </w:pPr>
            <w:r w:rsidRPr="000D230B">
              <w:rPr>
                <w:rFonts w:ascii="Times New Roman" w:hAnsi="Times New Roman" w:cs="Times New Roman"/>
                <w:b/>
                <w:bCs/>
                <w:u w:val="single"/>
              </w:rPr>
              <w:t xml:space="preserve">Из </w:t>
            </w:r>
            <w:hyperlink r:id="rId22">
              <w:proofErr w:type="spellStart"/>
              <w:r w:rsidRPr="000D230B">
                <w:rPr>
                  <w:rFonts w:ascii="Times New Roman" w:hAnsi="Times New Roman" w:cs="Times New Roman"/>
                  <w:b/>
                  <w:bCs/>
                  <w:color w:val="0000FF"/>
                  <w:u w:val="single"/>
                </w:rPr>
                <w:t>абз</w:t>
              </w:r>
              <w:proofErr w:type="spellEnd"/>
              <w:r w:rsidRPr="000D230B">
                <w:rPr>
                  <w:rFonts w:ascii="Times New Roman" w:hAnsi="Times New Roman" w:cs="Times New Roman"/>
                  <w:b/>
                  <w:bCs/>
                  <w:color w:val="0000FF"/>
                  <w:u w:val="single"/>
                </w:rPr>
                <w:t>. 2 п. 3 ст. 976</w:t>
              </w:r>
            </w:hyperlink>
            <w:r w:rsidRPr="000D230B">
              <w:rPr>
                <w:rFonts w:ascii="Times New Roman" w:hAnsi="Times New Roman" w:cs="Times New Roman"/>
                <w:b/>
                <w:bCs/>
                <w:u w:val="single"/>
              </w:rPr>
              <w:t xml:space="preserve"> ГК РФ следует, что право поверенного передать выполнение поручения третьим лицам может быть согласовано сторонами в договоре поручения</w:t>
            </w:r>
            <w:r w:rsidRPr="000D230B">
              <w:rPr>
                <w:rFonts w:ascii="Times New Roman" w:hAnsi="Times New Roman" w:cs="Times New Roman"/>
              </w:rPr>
              <w:t>.</w:t>
            </w:r>
          </w:p>
          <w:p w14:paraId="73BA2517" w14:textId="77777777" w:rsidR="00F4251F" w:rsidRPr="000D230B" w:rsidRDefault="00F4251F">
            <w:pPr>
              <w:spacing w:after="1"/>
              <w:rPr>
                <w:rFonts w:ascii="Times New Roman" w:hAnsi="Times New Roman" w:cs="Times New Roman"/>
              </w:rPr>
            </w:pPr>
          </w:p>
          <w:tbl>
            <w:tblPr>
              <w:tblW w:w="1030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4A0" w:firstRow="1" w:lastRow="0" w:firstColumn="1" w:lastColumn="0" w:noHBand="0" w:noVBand="1"/>
            </w:tblPr>
            <w:tblGrid>
              <w:gridCol w:w="10301"/>
            </w:tblGrid>
            <w:tr w:rsidR="00F4251F" w:rsidRPr="000D230B" w14:paraId="54AE4AFC" w14:textId="77777777" w:rsidTr="000D230B">
              <w:trPr>
                <w:jc w:val="center"/>
              </w:trPr>
              <w:tc>
                <w:tcPr>
                  <w:tcW w:w="10301"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14:paraId="472DC6B6" w14:textId="77777777" w:rsidR="00F4251F" w:rsidRPr="000D230B" w:rsidRDefault="00F4251F">
                  <w:pPr>
                    <w:spacing w:after="1" w:line="200" w:lineRule="auto"/>
                    <w:jc w:val="both"/>
                    <w:rPr>
                      <w:rFonts w:ascii="Times New Roman" w:hAnsi="Times New Roman" w:cs="Times New Roman"/>
                    </w:rPr>
                  </w:pPr>
                  <w:bookmarkStart w:id="0" w:name="P6"/>
                  <w:bookmarkEnd w:id="0"/>
                  <w:r w:rsidRPr="000D230B">
                    <w:rPr>
                      <w:rFonts w:ascii="Times New Roman" w:hAnsi="Times New Roman" w:cs="Times New Roman"/>
                      <w:u w:val="single"/>
                    </w:rPr>
                    <w:t>Пример формулировки условия</w:t>
                  </w:r>
                </w:p>
                <w:p w14:paraId="422D0890" w14:textId="77777777" w:rsidR="00F4251F" w:rsidRPr="000D230B" w:rsidRDefault="00F4251F">
                  <w:pPr>
                    <w:spacing w:before="200" w:after="1" w:line="200" w:lineRule="auto"/>
                    <w:jc w:val="both"/>
                    <w:rPr>
                      <w:rFonts w:ascii="Times New Roman" w:hAnsi="Times New Roman" w:cs="Times New Roman"/>
                    </w:rPr>
                  </w:pPr>
                  <w:r w:rsidRPr="000D230B">
                    <w:rPr>
                      <w:rFonts w:ascii="Times New Roman" w:hAnsi="Times New Roman" w:cs="Times New Roman"/>
                    </w:rPr>
                    <w:t>Поверенный вправе передоверить выполнение поручения по настоящему договору третьим лицам.</w:t>
                  </w:r>
                </w:p>
              </w:tc>
            </w:tr>
          </w:tbl>
          <w:p w14:paraId="3D7F9B1C" w14:textId="77777777" w:rsidR="00F4251F" w:rsidRPr="000D230B" w:rsidRDefault="00F4251F">
            <w:pPr>
              <w:spacing w:after="1" w:line="200" w:lineRule="auto"/>
              <w:jc w:val="both"/>
              <w:rPr>
                <w:rFonts w:ascii="Times New Roman" w:hAnsi="Times New Roman" w:cs="Times New Roman"/>
              </w:rPr>
            </w:pPr>
          </w:p>
          <w:p w14:paraId="636E5AC9" w14:textId="77777777" w:rsidR="00F4251F" w:rsidRPr="000D230B" w:rsidRDefault="00F4251F">
            <w:pPr>
              <w:spacing w:after="1" w:line="200" w:lineRule="auto"/>
              <w:jc w:val="both"/>
              <w:rPr>
                <w:rFonts w:ascii="Times New Roman" w:hAnsi="Times New Roman" w:cs="Times New Roman"/>
                <w:b/>
                <w:bCs/>
                <w:u w:val="single"/>
              </w:rPr>
            </w:pPr>
            <w:r w:rsidRPr="000D230B">
              <w:rPr>
                <w:rFonts w:ascii="Times New Roman" w:hAnsi="Times New Roman" w:cs="Times New Roman"/>
                <w:b/>
                <w:bCs/>
                <w:u w:val="single"/>
              </w:rPr>
              <w:t>Условие договора поручения о том, что поверенный вправе передоверить выполнение поручения третьим лицам (</w:t>
            </w:r>
            <w:proofErr w:type="spellStart"/>
            <w:r w:rsidRPr="000D230B">
              <w:rPr>
                <w:rFonts w:ascii="Times New Roman" w:hAnsi="Times New Roman" w:cs="Times New Roman"/>
                <w:b/>
                <w:bCs/>
                <w:u w:val="single"/>
              </w:rPr>
              <w:fldChar w:fldCharType="begin"/>
            </w:r>
            <w:r w:rsidRPr="000D230B">
              <w:rPr>
                <w:rFonts w:ascii="Times New Roman" w:hAnsi="Times New Roman" w:cs="Times New Roman"/>
                <w:b/>
                <w:bCs/>
                <w:u w:val="single"/>
              </w:rPr>
              <w:instrText xml:space="preserve"> HYPERLINK "https://login.consultant.ru/link/?req=doc&amp;base=LAW&amp;n=493202&amp;dst=102220" \h </w:instrText>
            </w:r>
            <w:r w:rsidRPr="000D230B">
              <w:rPr>
                <w:rFonts w:ascii="Times New Roman" w:hAnsi="Times New Roman" w:cs="Times New Roman"/>
                <w:b/>
                <w:bCs/>
                <w:u w:val="single"/>
              </w:rPr>
              <w:fldChar w:fldCharType="separate"/>
            </w:r>
            <w:r w:rsidRPr="000D230B">
              <w:rPr>
                <w:rFonts w:ascii="Times New Roman" w:hAnsi="Times New Roman" w:cs="Times New Roman"/>
                <w:b/>
                <w:bCs/>
                <w:color w:val="0000FF"/>
                <w:u w:val="single"/>
              </w:rPr>
              <w:t>абз</w:t>
            </w:r>
            <w:proofErr w:type="spellEnd"/>
            <w:r w:rsidRPr="000D230B">
              <w:rPr>
                <w:rFonts w:ascii="Times New Roman" w:hAnsi="Times New Roman" w:cs="Times New Roman"/>
                <w:b/>
                <w:bCs/>
                <w:color w:val="0000FF"/>
                <w:u w:val="single"/>
              </w:rPr>
              <w:t>. 2 п. 3 ст. 976</w:t>
            </w:r>
            <w:r w:rsidRPr="000D230B">
              <w:rPr>
                <w:rFonts w:ascii="Times New Roman" w:hAnsi="Times New Roman" w:cs="Times New Roman"/>
                <w:b/>
                <w:bCs/>
                <w:color w:val="0000FF"/>
                <w:u w:val="single"/>
              </w:rPr>
              <w:fldChar w:fldCharType="end"/>
            </w:r>
            <w:r w:rsidRPr="000D230B">
              <w:rPr>
                <w:rFonts w:ascii="Times New Roman" w:hAnsi="Times New Roman" w:cs="Times New Roman"/>
                <w:b/>
                <w:bCs/>
                <w:u w:val="single"/>
              </w:rPr>
              <w:t xml:space="preserve"> ГК РФ), будет исполнимым, только если указанное право поверенного предусмотрено в доверенности, выданной доверителем (</w:t>
            </w:r>
            <w:hyperlink r:id="rId23">
              <w:r w:rsidRPr="000D230B">
                <w:rPr>
                  <w:rFonts w:ascii="Times New Roman" w:hAnsi="Times New Roman" w:cs="Times New Roman"/>
                  <w:b/>
                  <w:bCs/>
                  <w:color w:val="0000FF"/>
                  <w:u w:val="single"/>
                </w:rPr>
                <w:t>п. 1 ст. 187</w:t>
              </w:r>
            </w:hyperlink>
            <w:r w:rsidRPr="000D230B">
              <w:rPr>
                <w:rFonts w:ascii="Times New Roman" w:hAnsi="Times New Roman" w:cs="Times New Roman"/>
                <w:b/>
                <w:bCs/>
                <w:u w:val="single"/>
              </w:rPr>
              <w:t xml:space="preserve"> ГК РФ). В противном случае действия, совершенные третьими лицами, не будут признаны действиями поверенного по выполнению </w:t>
            </w:r>
            <w:proofErr w:type="gramStart"/>
            <w:r w:rsidRPr="000D230B">
              <w:rPr>
                <w:rFonts w:ascii="Times New Roman" w:hAnsi="Times New Roman" w:cs="Times New Roman"/>
                <w:b/>
                <w:bCs/>
                <w:u w:val="single"/>
              </w:rPr>
              <w:t>поручения</w:t>
            </w:r>
            <w:proofErr w:type="gramEnd"/>
            <w:r w:rsidRPr="000D230B">
              <w:rPr>
                <w:rFonts w:ascii="Times New Roman" w:hAnsi="Times New Roman" w:cs="Times New Roman"/>
                <w:b/>
                <w:bCs/>
                <w:u w:val="single"/>
              </w:rPr>
              <w:t xml:space="preserve"> и он не сможет возместить расходы, понесенные в связи с их совершением.</w:t>
            </w:r>
          </w:p>
          <w:p w14:paraId="1B9DB427" w14:textId="77777777" w:rsidR="00F4251F" w:rsidRPr="000D230B" w:rsidRDefault="00F4251F">
            <w:pPr>
              <w:spacing w:before="200" w:after="1" w:line="200" w:lineRule="auto"/>
              <w:jc w:val="both"/>
              <w:rPr>
                <w:rFonts w:ascii="Times New Roman" w:hAnsi="Times New Roman" w:cs="Times New Roman"/>
                <w:b/>
                <w:bCs/>
                <w:u w:val="single"/>
              </w:rPr>
            </w:pPr>
            <w:r w:rsidRPr="000D230B">
              <w:rPr>
                <w:rFonts w:ascii="Times New Roman" w:hAnsi="Times New Roman" w:cs="Times New Roman"/>
                <w:b/>
                <w:bCs/>
                <w:u w:val="single"/>
              </w:rPr>
              <w:lastRenderedPageBreak/>
              <w:t xml:space="preserve">Согласно </w:t>
            </w:r>
            <w:hyperlink r:id="rId24">
              <w:r w:rsidRPr="000D230B">
                <w:rPr>
                  <w:rFonts w:ascii="Times New Roman" w:hAnsi="Times New Roman" w:cs="Times New Roman"/>
                  <w:b/>
                  <w:bCs/>
                  <w:color w:val="0000FF"/>
                  <w:u w:val="single"/>
                </w:rPr>
                <w:t>ст. 976</w:t>
              </w:r>
            </w:hyperlink>
            <w:r w:rsidRPr="000D230B">
              <w:rPr>
                <w:rFonts w:ascii="Times New Roman" w:hAnsi="Times New Roman" w:cs="Times New Roman"/>
                <w:b/>
                <w:bCs/>
                <w:u w:val="single"/>
              </w:rPr>
              <w:t xml:space="preserve"> ГК РФ стороны могут указать в договоре право поверенного передоверить выполнение поручения и перечень заместителей (</w:t>
            </w:r>
            <w:hyperlink r:id="rId25">
              <w:r w:rsidRPr="000D230B">
                <w:rPr>
                  <w:rFonts w:ascii="Times New Roman" w:hAnsi="Times New Roman" w:cs="Times New Roman"/>
                  <w:b/>
                  <w:bCs/>
                  <w:color w:val="0000FF"/>
                  <w:u w:val="single"/>
                </w:rPr>
                <w:t>п. 3 ст. 976</w:t>
              </w:r>
            </w:hyperlink>
            <w:r w:rsidRPr="000D230B">
              <w:rPr>
                <w:rFonts w:ascii="Times New Roman" w:hAnsi="Times New Roman" w:cs="Times New Roman"/>
                <w:b/>
                <w:bCs/>
                <w:u w:val="single"/>
              </w:rPr>
              <w:t xml:space="preserve"> ГК РФ).</w:t>
            </w:r>
            <w:r w:rsidRPr="000D230B">
              <w:rPr>
                <w:rFonts w:ascii="Times New Roman" w:hAnsi="Times New Roman" w:cs="Times New Roman"/>
              </w:rPr>
              <w:t xml:space="preserve"> При этом в соответствии с принципом свободы договора они могут определять условия договора по своему усмотрению, если это не противоречит требованиям закона или иных правовых актов (</w:t>
            </w:r>
            <w:hyperlink r:id="rId26">
              <w:r w:rsidRPr="000D230B">
                <w:rPr>
                  <w:rFonts w:ascii="Times New Roman" w:hAnsi="Times New Roman" w:cs="Times New Roman"/>
                  <w:color w:val="0000FF"/>
                </w:rPr>
                <w:t>п. 4 ст. 421</w:t>
              </w:r>
            </w:hyperlink>
            <w:r w:rsidRPr="000D230B">
              <w:rPr>
                <w:rFonts w:ascii="Times New Roman" w:hAnsi="Times New Roman" w:cs="Times New Roman"/>
              </w:rPr>
              <w:t xml:space="preserve"> ГК РФ). </w:t>
            </w:r>
            <w:hyperlink r:id="rId27">
              <w:r w:rsidRPr="000D230B">
                <w:rPr>
                  <w:rFonts w:ascii="Times New Roman" w:hAnsi="Times New Roman" w:cs="Times New Roman"/>
                  <w:b/>
                  <w:bCs/>
                  <w:color w:val="0000FF"/>
                  <w:u w:val="single"/>
                </w:rPr>
                <w:t>Статья 976</w:t>
              </w:r>
            </w:hyperlink>
            <w:r w:rsidRPr="000D230B">
              <w:rPr>
                <w:rFonts w:ascii="Times New Roman" w:hAnsi="Times New Roman" w:cs="Times New Roman"/>
                <w:b/>
                <w:bCs/>
                <w:u w:val="single"/>
              </w:rPr>
              <w:t xml:space="preserve"> ГК РФ не содержит запрета на согласование иных условий о передоверии выполнения поручения, следовательно, стороны вправе определить их по своему усмотрению. Рекомендуется согласовать в договоре:</w:t>
            </w:r>
          </w:p>
          <w:p w14:paraId="0C14FB90" w14:textId="77777777" w:rsidR="00F4251F" w:rsidRPr="000D230B" w:rsidRDefault="00F4251F" w:rsidP="00F4251F">
            <w:pPr>
              <w:numPr>
                <w:ilvl w:val="0"/>
                <w:numId w:val="5"/>
              </w:numPr>
              <w:spacing w:before="200" w:after="1" w:line="200" w:lineRule="auto"/>
              <w:jc w:val="both"/>
              <w:rPr>
                <w:rFonts w:ascii="Times New Roman" w:hAnsi="Times New Roman" w:cs="Times New Roman"/>
                <w:b/>
                <w:bCs/>
                <w:u w:val="single"/>
              </w:rPr>
            </w:pPr>
            <w:r w:rsidRPr="000D230B">
              <w:rPr>
                <w:rFonts w:ascii="Times New Roman" w:hAnsi="Times New Roman" w:cs="Times New Roman"/>
                <w:b/>
                <w:bCs/>
                <w:u w:val="single"/>
              </w:rPr>
              <w:t>перечень заместителей поверенного и порядок их выбора;</w:t>
            </w:r>
          </w:p>
          <w:p w14:paraId="1C036A0E" w14:textId="77777777" w:rsidR="00F4251F" w:rsidRPr="000D230B" w:rsidRDefault="00F4251F" w:rsidP="00F4251F">
            <w:pPr>
              <w:numPr>
                <w:ilvl w:val="0"/>
                <w:numId w:val="5"/>
              </w:numPr>
              <w:spacing w:before="200" w:after="1" w:line="200" w:lineRule="auto"/>
              <w:jc w:val="both"/>
              <w:rPr>
                <w:rFonts w:ascii="Times New Roman" w:hAnsi="Times New Roman" w:cs="Times New Roman"/>
                <w:b/>
                <w:bCs/>
                <w:u w:val="single"/>
              </w:rPr>
            </w:pPr>
            <w:r w:rsidRPr="000D230B">
              <w:rPr>
                <w:rFonts w:ascii="Times New Roman" w:hAnsi="Times New Roman" w:cs="Times New Roman"/>
                <w:b/>
                <w:bCs/>
                <w:u w:val="single"/>
              </w:rPr>
              <w:t>случаи передоверия выполнения отдельных юридических действий.</w:t>
            </w:r>
          </w:p>
          <w:p w14:paraId="4A084B0A" w14:textId="77777777" w:rsidR="00F4251F" w:rsidRPr="000D230B" w:rsidRDefault="00F4251F">
            <w:pPr>
              <w:spacing w:before="200" w:after="1" w:line="200" w:lineRule="auto"/>
              <w:jc w:val="both"/>
              <w:rPr>
                <w:rFonts w:ascii="Times New Roman" w:hAnsi="Times New Roman" w:cs="Times New Roman"/>
                <w:b/>
                <w:bCs/>
              </w:rPr>
            </w:pPr>
            <w:r w:rsidRPr="000D230B">
              <w:rPr>
                <w:rFonts w:ascii="Times New Roman" w:hAnsi="Times New Roman" w:cs="Times New Roman"/>
                <w:b/>
                <w:bCs/>
              </w:rPr>
              <w:t>Следует иметь в виду, что передоверие выполнения поручения не является ни уступкой требования, ни переводом долга (</w:t>
            </w:r>
            <w:hyperlink r:id="rId28">
              <w:r w:rsidRPr="000D230B">
                <w:rPr>
                  <w:rFonts w:ascii="Times New Roman" w:hAnsi="Times New Roman" w:cs="Times New Roman"/>
                  <w:b/>
                  <w:bCs/>
                  <w:color w:val="0000FF"/>
                </w:rPr>
                <w:t>ст. ст. 382</w:t>
              </w:r>
            </w:hyperlink>
            <w:r w:rsidRPr="000D230B">
              <w:rPr>
                <w:rFonts w:ascii="Times New Roman" w:hAnsi="Times New Roman" w:cs="Times New Roman"/>
                <w:b/>
                <w:bCs/>
              </w:rPr>
              <w:t xml:space="preserve">, </w:t>
            </w:r>
            <w:hyperlink r:id="rId29">
              <w:r w:rsidRPr="000D230B">
                <w:rPr>
                  <w:rFonts w:ascii="Times New Roman" w:hAnsi="Times New Roman" w:cs="Times New Roman"/>
                  <w:b/>
                  <w:bCs/>
                  <w:color w:val="0000FF"/>
                </w:rPr>
                <w:t>391</w:t>
              </w:r>
            </w:hyperlink>
            <w:r w:rsidRPr="000D230B">
              <w:rPr>
                <w:rFonts w:ascii="Times New Roman" w:hAnsi="Times New Roman" w:cs="Times New Roman"/>
                <w:b/>
                <w:bCs/>
              </w:rPr>
              <w:t xml:space="preserve"> ГК РФ). Оно не влечет прекращения полномочий поверенного на совершение юридических действий от имени доверителя. В связи с этим передоверие также не прекращает договорных отношений между поверенным и доверителем и стороны продолжают отвечать за выполнение своих обязательств по договору.</w:t>
            </w:r>
          </w:p>
          <w:p w14:paraId="3B33A210" w14:textId="77777777" w:rsidR="00F4251F" w:rsidRPr="000D230B" w:rsidRDefault="00F4251F">
            <w:pPr>
              <w:spacing w:before="200" w:after="1" w:line="200" w:lineRule="auto"/>
              <w:jc w:val="both"/>
              <w:rPr>
                <w:rFonts w:ascii="Times New Roman" w:hAnsi="Times New Roman" w:cs="Times New Roman"/>
                <w:b/>
                <w:bCs/>
                <w:i/>
                <w:iCs/>
                <w:u w:val="single"/>
              </w:rPr>
            </w:pPr>
            <w:r w:rsidRPr="000D230B">
              <w:rPr>
                <w:rFonts w:ascii="Times New Roman" w:hAnsi="Times New Roman" w:cs="Times New Roman"/>
                <w:b/>
                <w:bCs/>
                <w:i/>
                <w:iCs/>
                <w:u w:val="single"/>
              </w:rPr>
              <w:t>Если право поверенного передоверить выполнение поручения не согласовано, поверенный вправе привлечь к выполнению поручения третьих лиц, только если он уполномочен на это доверенностью или вынужден сделать это в силу обстоятельств для охраны интересов доверителя, при условии что доверенность не запрещает передоверие (</w:t>
            </w:r>
            <w:hyperlink r:id="rId30">
              <w:r w:rsidRPr="000D230B">
                <w:rPr>
                  <w:rFonts w:ascii="Times New Roman" w:hAnsi="Times New Roman" w:cs="Times New Roman"/>
                  <w:b/>
                  <w:bCs/>
                  <w:i/>
                  <w:iCs/>
                  <w:color w:val="0000FF"/>
                  <w:u w:val="single"/>
                </w:rPr>
                <w:t>ст. 187</w:t>
              </w:r>
            </w:hyperlink>
            <w:r w:rsidRPr="000D230B">
              <w:rPr>
                <w:rFonts w:ascii="Times New Roman" w:hAnsi="Times New Roman" w:cs="Times New Roman"/>
                <w:b/>
                <w:bCs/>
                <w:i/>
                <w:iCs/>
                <w:u w:val="single"/>
              </w:rPr>
              <w:t xml:space="preserve">, </w:t>
            </w:r>
            <w:hyperlink r:id="rId31">
              <w:r w:rsidRPr="000D230B">
                <w:rPr>
                  <w:rFonts w:ascii="Times New Roman" w:hAnsi="Times New Roman" w:cs="Times New Roman"/>
                  <w:b/>
                  <w:bCs/>
                  <w:i/>
                  <w:iCs/>
                  <w:color w:val="0000FF"/>
                  <w:u w:val="single"/>
                </w:rPr>
                <w:t>п. 1 ст. 976</w:t>
              </w:r>
            </w:hyperlink>
            <w:r w:rsidRPr="000D230B">
              <w:rPr>
                <w:rFonts w:ascii="Times New Roman" w:hAnsi="Times New Roman" w:cs="Times New Roman"/>
                <w:b/>
                <w:bCs/>
                <w:i/>
                <w:iCs/>
                <w:u w:val="single"/>
              </w:rPr>
              <w:t xml:space="preserve"> ГК РФ).</w:t>
            </w:r>
          </w:p>
          <w:p w14:paraId="46DD1B13" w14:textId="77777777" w:rsidR="00F4251F" w:rsidRPr="000D230B" w:rsidRDefault="00F4251F">
            <w:pPr>
              <w:spacing w:before="200" w:after="1" w:line="200" w:lineRule="auto"/>
              <w:jc w:val="both"/>
              <w:rPr>
                <w:rFonts w:ascii="Times New Roman" w:hAnsi="Times New Roman" w:cs="Times New Roman"/>
              </w:rPr>
            </w:pPr>
            <w:r w:rsidRPr="000D230B">
              <w:rPr>
                <w:rFonts w:ascii="Times New Roman" w:hAnsi="Times New Roman" w:cs="Times New Roman"/>
              </w:rPr>
              <w:t>Поверенный, передавший совершение юридических действий заместителю и уведомивший об этом доверителя (</w:t>
            </w:r>
            <w:hyperlink r:id="rId32">
              <w:r w:rsidRPr="000D230B">
                <w:rPr>
                  <w:rFonts w:ascii="Times New Roman" w:hAnsi="Times New Roman" w:cs="Times New Roman"/>
                  <w:color w:val="0000FF"/>
                </w:rPr>
                <w:t>п. 2 ст. 187</w:t>
              </w:r>
            </w:hyperlink>
            <w:r w:rsidRPr="000D230B">
              <w:rPr>
                <w:rFonts w:ascii="Times New Roman" w:hAnsi="Times New Roman" w:cs="Times New Roman"/>
              </w:rPr>
              <w:t xml:space="preserve">, </w:t>
            </w:r>
            <w:hyperlink r:id="rId33">
              <w:r w:rsidRPr="000D230B">
                <w:rPr>
                  <w:rFonts w:ascii="Times New Roman" w:hAnsi="Times New Roman" w:cs="Times New Roman"/>
                  <w:color w:val="0000FF"/>
                </w:rPr>
                <w:t>п. 3 ст. 976</w:t>
              </w:r>
            </w:hyperlink>
            <w:r w:rsidRPr="000D230B">
              <w:rPr>
                <w:rFonts w:ascii="Times New Roman" w:hAnsi="Times New Roman" w:cs="Times New Roman"/>
              </w:rPr>
              <w:t xml:space="preserve"> ГК РФ), в силу </w:t>
            </w:r>
            <w:hyperlink r:id="rId34">
              <w:proofErr w:type="spellStart"/>
              <w:r w:rsidRPr="000D230B">
                <w:rPr>
                  <w:rFonts w:ascii="Times New Roman" w:hAnsi="Times New Roman" w:cs="Times New Roman"/>
                  <w:color w:val="0000FF"/>
                </w:rPr>
                <w:t>абз</w:t>
              </w:r>
              <w:proofErr w:type="spellEnd"/>
              <w:r w:rsidRPr="000D230B">
                <w:rPr>
                  <w:rFonts w:ascii="Times New Roman" w:hAnsi="Times New Roman" w:cs="Times New Roman"/>
                  <w:color w:val="0000FF"/>
                </w:rPr>
                <w:t>. 2 п. 3 ст. 976</w:t>
              </w:r>
            </w:hyperlink>
            <w:r w:rsidRPr="000D230B">
              <w:rPr>
                <w:rFonts w:ascii="Times New Roman" w:hAnsi="Times New Roman" w:cs="Times New Roman"/>
              </w:rPr>
              <w:t xml:space="preserve"> ГК РФ будет нести ответственность только за выбор заместителя. Если же поверенный передоверит выполнение поручения и не уведомит об этом доверителя, он будет нести ответственность за действия заместителей как за свои собственные (</w:t>
            </w:r>
            <w:hyperlink r:id="rId35">
              <w:r w:rsidRPr="000D230B">
                <w:rPr>
                  <w:rFonts w:ascii="Times New Roman" w:hAnsi="Times New Roman" w:cs="Times New Roman"/>
                  <w:color w:val="0000FF"/>
                </w:rPr>
                <w:t>п. 2 ст. 187</w:t>
              </w:r>
            </w:hyperlink>
            <w:r w:rsidRPr="000D230B">
              <w:rPr>
                <w:rFonts w:ascii="Times New Roman" w:hAnsi="Times New Roman" w:cs="Times New Roman"/>
              </w:rPr>
              <w:t xml:space="preserve"> ГК РФ).</w:t>
            </w:r>
          </w:p>
          <w:p w14:paraId="2B648AE2" w14:textId="4D523631" w:rsidR="00F4251F" w:rsidRPr="000D230B" w:rsidRDefault="000D230B">
            <w:pPr>
              <w:spacing w:after="1" w:line="200" w:lineRule="auto"/>
              <w:rPr>
                <w:sz w:val="20"/>
                <w:szCs w:val="20"/>
              </w:rPr>
            </w:pPr>
            <w:r w:rsidRPr="000D230B">
              <w:rPr>
                <w:rFonts w:ascii="Times New Roman" w:hAnsi="Times New Roman" w:cs="Times New Roman"/>
                <w:sz w:val="20"/>
                <w:szCs w:val="20"/>
              </w:rPr>
              <w:t xml:space="preserve">Источник: </w:t>
            </w:r>
            <w:hyperlink r:id="rId36">
              <w:r w:rsidR="00F4251F" w:rsidRPr="000D230B">
                <w:rPr>
                  <w:rFonts w:ascii="Times New Roman" w:hAnsi="Times New Roman" w:cs="Times New Roman"/>
                  <w:i/>
                  <w:color w:val="0000FF"/>
                  <w:sz w:val="20"/>
                  <w:szCs w:val="20"/>
                </w:rPr>
                <w:br/>
                <w:t>Готовое решение: Как составить договор поручения (КонсультантПлюс, 2025) {КонсультантПлюс}</w:t>
              </w:r>
            </w:hyperlink>
            <w:r w:rsidR="00F4251F" w:rsidRPr="000D230B">
              <w:rPr>
                <w:rFonts w:ascii="Times New Roman" w:hAnsi="Times New Roman" w:cs="Times New Roman"/>
                <w:sz w:val="20"/>
                <w:szCs w:val="20"/>
              </w:rPr>
              <w:br/>
            </w:r>
          </w:p>
          <w:p w14:paraId="0A4E106B" w14:textId="1147187F" w:rsidR="000D230B" w:rsidRPr="000D230B" w:rsidRDefault="000D230B" w:rsidP="000D230B">
            <w:pPr>
              <w:spacing w:after="1" w:line="200" w:lineRule="auto"/>
              <w:ind w:firstLine="540"/>
              <w:jc w:val="both"/>
              <w:outlineLvl w:val="0"/>
            </w:pPr>
            <w:r w:rsidRPr="000D230B">
              <w:rPr>
                <w:rFonts w:ascii="Times New Roman" w:hAnsi="Times New Roman" w:cs="Times New Roman"/>
                <w:b/>
              </w:rPr>
              <w:t>Статья 187. Передоверие</w:t>
            </w:r>
          </w:p>
          <w:p w14:paraId="6FD8A179" w14:textId="1740163C" w:rsidR="000D230B" w:rsidRPr="000D230B" w:rsidRDefault="000D230B">
            <w:pPr>
              <w:spacing w:before="200" w:after="1" w:line="200" w:lineRule="auto"/>
              <w:ind w:firstLine="540"/>
              <w:jc w:val="both"/>
            </w:pPr>
            <w:r>
              <w:rPr>
                <w:rFonts w:ascii="Times New Roman" w:hAnsi="Times New Roman" w:cs="Times New Roman"/>
                <w:b/>
                <w:bCs/>
                <w:u w:val="single"/>
              </w:rPr>
              <w:t>…</w:t>
            </w:r>
            <w:r w:rsidRPr="000D230B">
              <w:rPr>
                <w:rFonts w:ascii="Times New Roman" w:hAnsi="Times New Roman" w:cs="Times New Roman"/>
                <w:b/>
                <w:bCs/>
                <w:u w:val="single"/>
              </w:rPr>
              <w:t xml:space="preserve">5. Передоверие не допускается в случаях, предусмотренных </w:t>
            </w:r>
            <w:hyperlink r:id="rId37">
              <w:r w:rsidRPr="000D230B">
                <w:rPr>
                  <w:rFonts w:ascii="Times New Roman" w:hAnsi="Times New Roman" w:cs="Times New Roman"/>
                  <w:b/>
                  <w:bCs/>
                  <w:color w:val="0000FF"/>
                  <w:u w:val="single"/>
                </w:rPr>
                <w:t>пунктом 3 статьи 185.1</w:t>
              </w:r>
            </w:hyperlink>
            <w:r w:rsidRPr="000D230B">
              <w:rPr>
                <w:rFonts w:ascii="Times New Roman" w:hAnsi="Times New Roman" w:cs="Times New Roman"/>
                <w:b/>
                <w:bCs/>
                <w:u w:val="single"/>
              </w:rPr>
              <w:t xml:space="preserve"> настоящего Кодекса</w:t>
            </w:r>
            <w:r w:rsidRPr="000D230B">
              <w:rPr>
                <w:rFonts w:ascii="Times New Roman" w:hAnsi="Times New Roman" w:cs="Times New Roman"/>
              </w:rPr>
              <w:t>.</w:t>
            </w:r>
          </w:p>
          <w:p w14:paraId="64B79F88" w14:textId="3474B89F" w:rsidR="000D230B" w:rsidRPr="000D230B" w:rsidRDefault="000D230B">
            <w:pPr>
              <w:spacing w:after="1" w:line="200" w:lineRule="auto"/>
              <w:rPr>
                <w:rFonts w:ascii="Times New Roman" w:hAnsi="Times New Roman" w:cs="Times New Roman"/>
                <w:sz w:val="20"/>
                <w:szCs w:val="20"/>
              </w:rPr>
            </w:pPr>
            <w:r w:rsidRPr="000D230B">
              <w:rPr>
                <w:rFonts w:ascii="Times New Roman" w:hAnsi="Times New Roman" w:cs="Times New Roman"/>
                <w:sz w:val="20"/>
                <w:szCs w:val="20"/>
              </w:rPr>
              <w:t xml:space="preserve">Источник: </w:t>
            </w:r>
            <w:hyperlink r:id="rId38">
              <w:r w:rsidRPr="000D230B">
                <w:rPr>
                  <w:rFonts w:ascii="Times New Roman" w:hAnsi="Times New Roman" w:cs="Times New Roman"/>
                  <w:i/>
                  <w:color w:val="0000FF"/>
                  <w:sz w:val="20"/>
                  <w:szCs w:val="20"/>
                </w:rPr>
                <w:br/>
                <w:t>п. 5 ст. 187 ГК РФ {КонсультантПлюс}</w:t>
              </w:r>
            </w:hyperlink>
            <w:r w:rsidRPr="000D230B">
              <w:rPr>
                <w:rFonts w:ascii="Times New Roman" w:hAnsi="Times New Roman" w:cs="Times New Roman"/>
                <w:sz w:val="20"/>
                <w:szCs w:val="20"/>
              </w:rPr>
              <w:br/>
            </w:r>
          </w:p>
          <w:p w14:paraId="2735B959" w14:textId="77777777" w:rsidR="000D230B" w:rsidRPr="000D230B" w:rsidRDefault="000D230B">
            <w:pPr>
              <w:spacing w:after="1" w:line="200" w:lineRule="auto"/>
              <w:ind w:firstLine="540"/>
              <w:jc w:val="both"/>
              <w:outlineLvl w:val="0"/>
            </w:pPr>
            <w:r w:rsidRPr="000D230B">
              <w:rPr>
                <w:rFonts w:ascii="Times New Roman" w:hAnsi="Times New Roman" w:cs="Times New Roman"/>
                <w:b/>
              </w:rPr>
              <w:t>Статья 185.1. Удостоверение доверенности</w:t>
            </w:r>
          </w:p>
          <w:p w14:paraId="4B61155F" w14:textId="5EF18C40" w:rsidR="000D230B" w:rsidRPr="000D230B" w:rsidRDefault="000D230B">
            <w:pPr>
              <w:spacing w:before="200" w:after="1" w:line="200" w:lineRule="auto"/>
              <w:ind w:firstLine="540"/>
              <w:jc w:val="both"/>
            </w:pPr>
            <w:r>
              <w:rPr>
                <w:rFonts w:ascii="Times New Roman" w:hAnsi="Times New Roman" w:cs="Times New Roman"/>
              </w:rPr>
              <w:t>…</w:t>
            </w:r>
            <w:r w:rsidRPr="000D230B">
              <w:rPr>
                <w:rFonts w:ascii="Times New Roman" w:hAnsi="Times New Roman" w:cs="Times New Roman"/>
              </w:rPr>
              <w:t>3. Доверенность на получение заработной платы и иных платежей, связанных с трудовыми отношениями, на получение вознаграждения авторов и изобретателей, пенсий, пособий и стипендий или на получение корреспонденц</w:t>
            </w:r>
            <w:bookmarkStart w:id="1" w:name="_GoBack"/>
            <w:bookmarkEnd w:id="1"/>
            <w:r w:rsidRPr="000D230B">
              <w:rPr>
                <w:rFonts w:ascii="Times New Roman" w:hAnsi="Times New Roman" w:cs="Times New Roman"/>
              </w:rPr>
              <w:t>ии, за исключением ценной корреспонденции, может быть удостоверена организацией, в которой доверитель работает или учится, и администрацией стационарного лечебного учреждения, в котором он находится на излечении. Такая доверенность удостоверяется бесплатно.</w:t>
            </w:r>
          </w:p>
          <w:p w14:paraId="4B30D7EB" w14:textId="2B34D3C4" w:rsidR="00F4251F" w:rsidRPr="004E6ADA" w:rsidRDefault="000D230B" w:rsidP="000D230B">
            <w:pPr>
              <w:spacing w:after="1" w:line="200" w:lineRule="auto"/>
              <w:rPr>
                <w:rFonts w:ascii="Times New Roman" w:hAnsi="Times New Roman" w:cs="Times New Roman"/>
                <w:sz w:val="20"/>
                <w:szCs w:val="20"/>
              </w:rPr>
            </w:pPr>
            <w:r w:rsidRPr="000D230B">
              <w:rPr>
                <w:rFonts w:ascii="Times New Roman" w:hAnsi="Times New Roman" w:cs="Times New Roman"/>
                <w:sz w:val="20"/>
                <w:szCs w:val="20"/>
              </w:rPr>
              <w:t xml:space="preserve">Источник: </w:t>
            </w:r>
            <w:hyperlink r:id="rId39">
              <w:r w:rsidRPr="000D230B">
                <w:rPr>
                  <w:rFonts w:ascii="Times New Roman" w:hAnsi="Times New Roman" w:cs="Times New Roman"/>
                  <w:i/>
                  <w:color w:val="0000FF"/>
                  <w:sz w:val="20"/>
                  <w:szCs w:val="20"/>
                </w:rPr>
                <w:br/>
                <w:t>п. 3 ст. 185.1 ГК РФ {КонсультантПлюс}</w:t>
              </w:r>
            </w:hyperlink>
            <w:r w:rsidRPr="000D230B">
              <w:rPr>
                <w:rFonts w:ascii="Times New Roman" w:hAnsi="Times New Roman" w:cs="Times New Roman"/>
                <w:sz w:val="20"/>
                <w:szCs w:val="20"/>
              </w:rPr>
              <w:br/>
            </w:r>
          </w:p>
          <w:p w14:paraId="40DA5E4B" w14:textId="77777777" w:rsidR="000D230B" w:rsidRPr="000D230B" w:rsidRDefault="000D230B">
            <w:pPr>
              <w:spacing w:after="1" w:line="220" w:lineRule="auto"/>
              <w:rPr>
                <w:b/>
              </w:rPr>
            </w:pPr>
            <w:bookmarkStart w:id="2" w:name="P0"/>
            <w:bookmarkEnd w:id="2"/>
            <w:r w:rsidRPr="000D230B">
              <w:rPr>
                <w:rFonts w:ascii="Times New Roman" w:hAnsi="Times New Roman" w:cs="Times New Roman"/>
                <w:b/>
              </w:rPr>
              <w:t>Является ли основанием для признания представительства по договору поручения недействительным отсутствие договорных отношений между доверителем и заместителем поверенного</w:t>
            </w:r>
          </w:p>
          <w:p w14:paraId="14603093" w14:textId="77777777" w:rsidR="000D230B" w:rsidRPr="000D230B" w:rsidRDefault="000D230B">
            <w:pPr>
              <w:spacing w:before="220" w:after="1" w:line="220" w:lineRule="auto"/>
              <w:jc w:val="both"/>
              <w:rPr>
                <w:bCs/>
              </w:rPr>
            </w:pPr>
            <w:r w:rsidRPr="000D230B">
              <w:rPr>
                <w:rFonts w:ascii="Times New Roman" w:hAnsi="Times New Roman" w:cs="Times New Roman"/>
                <w:bCs/>
              </w:rPr>
              <w:t>Вывод из судебной практики: отсутствие между доверителем и заместителем поверенного договорных отношений не является основанием для признания представительства недействительным.</w:t>
            </w:r>
          </w:p>
          <w:p w14:paraId="49343C43" w14:textId="77777777" w:rsidR="000D230B" w:rsidRPr="000D230B" w:rsidRDefault="000D230B">
            <w:pPr>
              <w:spacing w:before="220" w:after="1" w:line="220" w:lineRule="auto"/>
              <w:jc w:val="both"/>
              <w:rPr>
                <w:bCs/>
              </w:rPr>
            </w:pPr>
            <w:r w:rsidRPr="000D230B">
              <w:rPr>
                <w:rFonts w:ascii="Times New Roman" w:hAnsi="Times New Roman" w:cs="Times New Roman"/>
                <w:bCs/>
              </w:rPr>
              <w:t xml:space="preserve">Применимые нормы: </w:t>
            </w:r>
            <w:hyperlink r:id="rId40">
              <w:r w:rsidRPr="000D230B">
                <w:rPr>
                  <w:rFonts w:ascii="Times New Roman" w:hAnsi="Times New Roman" w:cs="Times New Roman"/>
                  <w:bCs/>
                  <w:color w:val="0000FF"/>
                </w:rPr>
                <w:t>ст. ст. 187</w:t>
              </w:r>
            </w:hyperlink>
            <w:r w:rsidRPr="000D230B">
              <w:rPr>
                <w:rFonts w:ascii="Times New Roman" w:hAnsi="Times New Roman" w:cs="Times New Roman"/>
                <w:bCs/>
              </w:rPr>
              <w:t xml:space="preserve">, </w:t>
            </w:r>
            <w:hyperlink r:id="rId41">
              <w:r w:rsidRPr="000D230B">
                <w:rPr>
                  <w:rFonts w:ascii="Times New Roman" w:hAnsi="Times New Roman" w:cs="Times New Roman"/>
                  <w:bCs/>
                  <w:color w:val="0000FF"/>
                </w:rPr>
                <w:t>976</w:t>
              </w:r>
            </w:hyperlink>
            <w:r w:rsidRPr="000D230B">
              <w:rPr>
                <w:rFonts w:ascii="Times New Roman" w:hAnsi="Times New Roman" w:cs="Times New Roman"/>
                <w:bCs/>
              </w:rPr>
              <w:t xml:space="preserve"> ГК РФ</w:t>
            </w:r>
          </w:p>
          <w:p w14:paraId="73F8AD67" w14:textId="77777777" w:rsidR="000D230B" w:rsidRPr="000D230B" w:rsidRDefault="000D230B">
            <w:pPr>
              <w:spacing w:after="1" w:line="220" w:lineRule="auto"/>
              <w:jc w:val="both"/>
              <w:outlineLvl w:val="0"/>
              <w:rPr>
                <w:bCs/>
              </w:rPr>
            </w:pPr>
          </w:p>
          <w:p w14:paraId="26214B2B" w14:textId="77777777" w:rsidR="000D230B" w:rsidRPr="000D230B" w:rsidRDefault="000D230B">
            <w:pPr>
              <w:spacing w:after="1" w:line="220" w:lineRule="auto"/>
              <w:jc w:val="both"/>
              <w:rPr>
                <w:bCs/>
              </w:rPr>
            </w:pPr>
            <w:r w:rsidRPr="000D230B">
              <w:rPr>
                <w:rFonts w:ascii="Times New Roman" w:hAnsi="Times New Roman" w:cs="Times New Roman"/>
                <w:bCs/>
              </w:rPr>
              <w:t>Судебная практика:</w:t>
            </w:r>
          </w:p>
          <w:p w14:paraId="664D891C" w14:textId="77777777" w:rsidR="000D230B" w:rsidRPr="000D230B" w:rsidRDefault="000D230B">
            <w:pPr>
              <w:spacing w:after="1" w:line="220" w:lineRule="auto"/>
              <w:jc w:val="both"/>
              <w:rPr>
                <w:bCs/>
              </w:rPr>
            </w:pPr>
          </w:p>
          <w:p w14:paraId="4791E4DE" w14:textId="77777777" w:rsidR="000D230B" w:rsidRPr="000D230B" w:rsidRDefault="000D230B">
            <w:pPr>
              <w:spacing w:after="1" w:line="220" w:lineRule="auto"/>
              <w:jc w:val="both"/>
              <w:rPr>
                <w:bCs/>
              </w:rPr>
            </w:pPr>
            <w:hyperlink r:id="rId42">
              <w:r w:rsidRPr="000D230B">
                <w:rPr>
                  <w:rFonts w:ascii="Times New Roman" w:hAnsi="Times New Roman" w:cs="Times New Roman"/>
                  <w:bCs/>
                  <w:color w:val="0000FF"/>
                </w:rPr>
                <w:t>Постановление</w:t>
              </w:r>
            </w:hyperlink>
            <w:r w:rsidRPr="000D230B">
              <w:rPr>
                <w:rFonts w:ascii="Times New Roman" w:hAnsi="Times New Roman" w:cs="Times New Roman"/>
                <w:bCs/>
              </w:rPr>
              <w:t xml:space="preserve"> ФАС Дальневосточного округа от 17.03.2008 N Ф03-А24/08-1/649 по делу N А24-1805/07-09</w:t>
            </w:r>
          </w:p>
          <w:p w14:paraId="4305EF7E" w14:textId="77777777" w:rsidR="000D230B" w:rsidRPr="000D230B" w:rsidRDefault="000D230B">
            <w:pPr>
              <w:spacing w:before="220" w:after="1" w:line="220" w:lineRule="auto"/>
              <w:jc w:val="both"/>
              <w:rPr>
                <w:bCs/>
              </w:rPr>
            </w:pPr>
            <w:r w:rsidRPr="000D230B">
              <w:rPr>
                <w:rFonts w:ascii="Times New Roman" w:hAnsi="Times New Roman" w:cs="Times New Roman"/>
                <w:bCs/>
              </w:rPr>
              <w:t xml:space="preserve">"...Кроме того, в силу </w:t>
            </w:r>
            <w:hyperlink r:id="rId43">
              <w:r w:rsidRPr="000D230B">
                <w:rPr>
                  <w:rFonts w:ascii="Times New Roman" w:hAnsi="Times New Roman" w:cs="Times New Roman"/>
                  <w:bCs/>
                  <w:color w:val="0000FF"/>
                </w:rPr>
                <w:t>статьи 976</w:t>
              </w:r>
            </w:hyperlink>
            <w:r w:rsidRPr="000D230B">
              <w:rPr>
                <w:rFonts w:ascii="Times New Roman" w:hAnsi="Times New Roman" w:cs="Times New Roman"/>
                <w:bCs/>
              </w:rPr>
              <w:t xml:space="preserve"> ГК РФ поверенный вправе передать исполнение поручения другому лицу (заместителю) лишь в случаях и на условиях, предусмотренных </w:t>
            </w:r>
            <w:hyperlink r:id="rId44">
              <w:r w:rsidRPr="000D230B">
                <w:rPr>
                  <w:rFonts w:ascii="Times New Roman" w:hAnsi="Times New Roman" w:cs="Times New Roman"/>
                  <w:bCs/>
                  <w:color w:val="0000FF"/>
                </w:rPr>
                <w:t>статьей 187</w:t>
              </w:r>
            </w:hyperlink>
            <w:r w:rsidRPr="000D230B">
              <w:rPr>
                <w:rFonts w:ascii="Times New Roman" w:hAnsi="Times New Roman" w:cs="Times New Roman"/>
                <w:bCs/>
              </w:rPr>
              <w:t xml:space="preserve"> ГК РФ. Доверитель вправе отвести заместителя, избранного поверенным.</w:t>
            </w:r>
          </w:p>
          <w:p w14:paraId="55C17C41" w14:textId="77777777" w:rsidR="000D230B" w:rsidRPr="000D230B" w:rsidRDefault="000D230B">
            <w:pPr>
              <w:spacing w:before="220" w:after="1" w:line="220" w:lineRule="auto"/>
              <w:jc w:val="both"/>
              <w:rPr>
                <w:bCs/>
              </w:rPr>
            </w:pPr>
            <w:r w:rsidRPr="000D230B">
              <w:rPr>
                <w:rFonts w:ascii="Times New Roman" w:hAnsi="Times New Roman" w:cs="Times New Roman"/>
                <w:bCs/>
              </w:rPr>
              <w:lastRenderedPageBreak/>
              <w:t>Находящаяся в деле (лист дела 40) доверенность от 27.04.2007, выданная истцом Ф., удостоверенная нотариусом Петропавловск-Камчатского нотариального округа за N 1-5320, свидетельствует о согласии истца как доверителя с предложенным поверенным заместителем.</w:t>
            </w:r>
          </w:p>
          <w:p w14:paraId="7AC8AE63" w14:textId="77777777" w:rsidR="000D230B" w:rsidRPr="000D230B" w:rsidRDefault="000D230B">
            <w:pPr>
              <w:spacing w:before="220" w:after="1" w:line="220" w:lineRule="auto"/>
              <w:jc w:val="both"/>
              <w:rPr>
                <w:bCs/>
              </w:rPr>
            </w:pPr>
            <w:r w:rsidRPr="000D230B">
              <w:rPr>
                <w:rFonts w:ascii="Times New Roman" w:hAnsi="Times New Roman" w:cs="Times New Roman"/>
                <w:bCs/>
              </w:rPr>
              <w:t xml:space="preserve">Отсутствие между последними договорных отношений и </w:t>
            </w:r>
            <w:proofErr w:type="spellStart"/>
            <w:r w:rsidRPr="000D230B">
              <w:rPr>
                <w:rFonts w:ascii="Times New Roman" w:hAnsi="Times New Roman" w:cs="Times New Roman"/>
                <w:bCs/>
              </w:rPr>
              <w:t>непредусмотрение</w:t>
            </w:r>
            <w:proofErr w:type="spellEnd"/>
            <w:r w:rsidRPr="000D230B">
              <w:rPr>
                <w:rFonts w:ascii="Times New Roman" w:hAnsi="Times New Roman" w:cs="Times New Roman"/>
                <w:bCs/>
              </w:rPr>
              <w:t xml:space="preserve"> такой возможности в договоре о правовом обслуживании и соглашении N 01 не влекут признание представительства Ф. недействительным..."</w:t>
            </w:r>
          </w:p>
          <w:p w14:paraId="7FD717ED" w14:textId="3F1CAC33" w:rsidR="000D230B" w:rsidRPr="000D230B" w:rsidRDefault="000D230B">
            <w:pPr>
              <w:spacing w:after="1" w:line="220" w:lineRule="auto"/>
              <w:rPr>
                <w:rFonts w:ascii="Times New Roman" w:hAnsi="Times New Roman" w:cs="Times New Roman"/>
                <w:bCs/>
                <w:sz w:val="20"/>
                <w:szCs w:val="20"/>
              </w:rPr>
            </w:pPr>
            <w:r w:rsidRPr="000D230B">
              <w:rPr>
                <w:rFonts w:ascii="Times New Roman" w:hAnsi="Times New Roman" w:cs="Times New Roman"/>
                <w:bCs/>
                <w:sz w:val="20"/>
                <w:szCs w:val="20"/>
              </w:rPr>
              <w:t xml:space="preserve">Источник: </w:t>
            </w:r>
            <w:hyperlink r:id="rId45">
              <w:r w:rsidRPr="000D230B">
                <w:rPr>
                  <w:rFonts w:ascii="Times New Roman" w:hAnsi="Times New Roman" w:cs="Times New Roman"/>
                  <w:bCs/>
                  <w:i/>
                  <w:color w:val="0000FF"/>
                  <w:sz w:val="20"/>
                  <w:szCs w:val="20"/>
                </w:rPr>
                <w:br/>
                <w:t>{Путеводитель по судебной практике: Поручение. {КонсультантПлюс}}</w:t>
              </w:r>
            </w:hyperlink>
            <w:r w:rsidRPr="000D230B">
              <w:rPr>
                <w:rFonts w:ascii="Times New Roman" w:hAnsi="Times New Roman" w:cs="Times New Roman"/>
                <w:bCs/>
                <w:sz w:val="20"/>
                <w:szCs w:val="20"/>
              </w:rPr>
              <w:br/>
            </w:r>
          </w:p>
          <w:p w14:paraId="28FE3D60" w14:textId="77777777" w:rsidR="00F4251F" w:rsidRDefault="00F4251F" w:rsidP="004A4704">
            <w:pPr>
              <w:spacing w:after="1" w:line="220" w:lineRule="auto"/>
              <w:rPr>
                <w:rFonts w:ascii="Times New Roman" w:hAnsi="Times New Roman" w:cs="Times New Roman"/>
                <w:b/>
                <w:bCs/>
                <w:u w:val="single"/>
              </w:rPr>
            </w:pPr>
          </w:p>
          <w:p w14:paraId="1E786D0D" w14:textId="10A1C48E" w:rsidR="000D230B" w:rsidRPr="00214B43" w:rsidRDefault="000D230B" w:rsidP="004A4704">
            <w:pPr>
              <w:spacing w:after="1" w:line="220" w:lineRule="auto"/>
              <w:rPr>
                <w:rFonts w:ascii="Times New Roman" w:hAnsi="Times New Roman" w:cs="Times New Roman"/>
                <w:b/>
                <w:bCs/>
                <w:u w:val="single"/>
              </w:rPr>
            </w:pPr>
          </w:p>
        </w:tc>
      </w:tr>
    </w:tbl>
    <w:p w14:paraId="468F7C7D" w14:textId="77777777" w:rsidR="00F4251F" w:rsidRPr="002979B8" w:rsidRDefault="00F4251F" w:rsidP="00F4251F">
      <w:pPr>
        <w:spacing w:after="0" w:line="240" w:lineRule="auto"/>
        <w:rPr>
          <w:rFonts w:ascii="Times New Roman" w:eastAsia="Times New Roman" w:hAnsi="Times New Roman" w:cs="Times New Roman"/>
          <w:lang w:eastAsia="ru-RU"/>
        </w:rPr>
      </w:pPr>
    </w:p>
    <w:p w14:paraId="09A7A6A6" w14:textId="77777777" w:rsidR="00F4251F" w:rsidRPr="002979B8" w:rsidRDefault="00F4251F" w:rsidP="00F4251F">
      <w:pPr>
        <w:spacing w:after="0" w:line="240" w:lineRule="auto"/>
        <w:rPr>
          <w:rFonts w:ascii="Times New Roman" w:eastAsia="Times New Roman" w:hAnsi="Times New Roman" w:cs="Times New Roman"/>
          <w:lang w:eastAsia="ru-RU"/>
        </w:rPr>
      </w:pPr>
      <w:r w:rsidRPr="002979B8">
        <w:rPr>
          <w:rFonts w:ascii="Times New Roman" w:eastAsia="Times New Roman" w:hAnsi="Times New Roman" w:cs="Times New Roman"/>
          <w:lang w:eastAsia="ru-RU"/>
        </w:rPr>
        <w:t>Во вложении файл с полезными материалами (файл Папки.</w:t>
      </w:r>
      <w:proofErr w:type="spellStart"/>
      <w:r w:rsidRPr="002979B8">
        <w:rPr>
          <w:rFonts w:ascii="Times New Roman" w:eastAsia="Times New Roman" w:hAnsi="Times New Roman" w:cs="Times New Roman"/>
          <w:color w:val="000000"/>
          <w:lang w:val="en-US" w:eastAsia="ru-RU"/>
        </w:rPr>
        <w:t>Lstz</w:t>
      </w:r>
      <w:proofErr w:type="spellEnd"/>
      <w:r w:rsidRPr="002979B8">
        <w:rPr>
          <w:rFonts w:ascii="Times New Roman" w:eastAsia="Times New Roman" w:hAnsi="Times New Roman" w:cs="Times New Roman"/>
          <w:color w:val="000000"/>
          <w:lang w:eastAsia="ru-RU"/>
        </w:rPr>
        <w:t>).</w:t>
      </w:r>
    </w:p>
    <w:p w14:paraId="7FB0DC9B" w14:textId="77777777" w:rsidR="00F4251F" w:rsidRPr="002979B8" w:rsidRDefault="00F4251F" w:rsidP="00F4251F">
      <w:pPr>
        <w:spacing w:after="0" w:line="240" w:lineRule="auto"/>
        <w:rPr>
          <w:rFonts w:ascii="Times New Roman" w:eastAsia="Times New Roman" w:hAnsi="Times New Roman" w:cs="Times New Roman"/>
          <w:lang w:eastAsia="ru-RU"/>
        </w:rPr>
      </w:pPr>
      <w:r w:rsidRPr="002979B8">
        <w:rPr>
          <w:rFonts w:ascii="Times New Roman" w:eastAsia="Times New Roman" w:hAnsi="Times New Roman" w:cs="Times New Roman"/>
          <w:lang w:eastAsia="ru-RU"/>
        </w:rPr>
        <w:t>Вы можете загрузить полезные материалы, на основании которых подготовлен ответ на вопрос, в ваш комплект СПС КонсультантПлюс.</w:t>
      </w:r>
    </w:p>
    <w:p w14:paraId="3F0C3041" w14:textId="77777777" w:rsidR="00F4251F" w:rsidRPr="002979B8" w:rsidRDefault="00F4251F" w:rsidP="00F4251F">
      <w:pPr>
        <w:spacing w:after="0" w:line="240" w:lineRule="auto"/>
        <w:ind w:left="720"/>
        <w:contextualSpacing/>
        <w:rPr>
          <w:rFonts w:ascii="Times New Roman" w:eastAsia="Times New Roman" w:hAnsi="Times New Roman" w:cs="Times New Roman"/>
          <w:color w:val="000000"/>
          <w:lang w:eastAsia="ru-RU"/>
        </w:rPr>
      </w:pPr>
      <w:r w:rsidRPr="002979B8">
        <w:rPr>
          <w:rFonts w:ascii="Times New Roman" w:eastAsia="Times New Roman" w:hAnsi="Times New Roman" w:cs="Times New Roman"/>
          <w:color w:val="000000"/>
          <w:lang w:eastAsia="ru-RU"/>
        </w:rPr>
        <w:t>Как это сделать:</w:t>
      </w:r>
    </w:p>
    <w:p w14:paraId="51A3F086" w14:textId="77777777" w:rsidR="00F4251F" w:rsidRPr="002979B8" w:rsidRDefault="00F4251F" w:rsidP="00F4251F">
      <w:pPr>
        <w:numPr>
          <w:ilvl w:val="0"/>
          <w:numId w:val="3"/>
        </w:numPr>
        <w:spacing w:after="0" w:line="240" w:lineRule="auto"/>
        <w:contextualSpacing/>
        <w:rPr>
          <w:rFonts w:ascii="Times New Roman" w:eastAsia="Times New Roman" w:hAnsi="Times New Roman" w:cs="Times New Roman"/>
          <w:color w:val="000000"/>
          <w:lang w:eastAsia="ru-RU"/>
        </w:rPr>
      </w:pPr>
      <w:r w:rsidRPr="002979B8">
        <w:rPr>
          <w:rFonts w:ascii="Times New Roman" w:eastAsia="Times New Roman" w:hAnsi="Times New Roman" w:cs="Times New Roman"/>
          <w:color w:val="000000"/>
          <w:lang w:eastAsia="ru-RU"/>
        </w:rPr>
        <w:t>Сохраните файл-вложение с расширением. LSTZ из письма, например, на рабочий стол.</w:t>
      </w:r>
    </w:p>
    <w:p w14:paraId="194F2664" w14:textId="77777777" w:rsidR="00F4251F" w:rsidRPr="002979B8" w:rsidRDefault="00F4251F" w:rsidP="00F4251F">
      <w:pPr>
        <w:numPr>
          <w:ilvl w:val="0"/>
          <w:numId w:val="3"/>
        </w:numPr>
        <w:spacing w:after="0" w:line="240" w:lineRule="auto"/>
        <w:contextualSpacing/>
        <w:rPr>
          <w:rFonts w:ascii="Times New Roman" w:eastAsia="Times New Roman" w:hAnsi="Times New Roman" w:cs="Times New Roman"/>
          <w:color w:val="000000"/>
          <w:lang w:eastAsia="ru-RU"/>
        </w:rPr>
      </w:pPr>
      <w:r w:rsidRPr="002979B8">
        <w:rPr>
          <w:rFonts w:ascii="Times New Roman" w:eastAsia="Times New Roman" w:hAnsi="Times New Roman" w:cs="Times New Roman"/>
          <w:color w:val="000000"/>
          <w:lang w:eastAsia="ru-RU"/>
        </w:rPr>
        <w:t>Откройте в КонсультантПлюс «Избранное», перейдите во вкладку «Папки».</w:t>
      </w:r>
    </w:p>
    <w:p w14:paraId="0C80786A" w14:textId="77777777" w:rsidR="00F4251F" w:rsidRPr="002979B8" w:rsidRDefault="00F4251F" w:rsidP="00F4251F">
      <w:pPr>
        <w:numPr>
          <w:ilvl w:val="0"/>
          <w:numId w:val="3"/>
        </w:numPr>
        <w:spacing w:after="0" w:line="240" w:lineRule="auto"/>
        <w:contextualSpacing/>
        <w:rPr>
          <w:rFonts w:ascii="Times New Roman" w:eastAsia="Times New Roman" w:hAnsi="Times New Roman" w:cs="Times New Roman"/>
          <w:color w:val="000000"/>
          <w:lang w:eastAsia="ru-RU"/>
        </w:rPr>
      </w:pPr>
      <w:r w:rsidRPr="002979B8">
        <w:rPr>
          <w:rFonts w:ascii="Times New Roman" w:eastAsia="Times New Roman" w:hAnsi="Times New Roman" w:cs="Times New Roman"/>
          <w:color w:val="000000"/>
          <w:lang w:eastAsia="ru-RU"/>
        </w:rPr>
        <w:t>Выбрать команду «Загрузить из файла», выбрать сохраненный Вами на рабочий стол файл. Импортированная папка будет включена в список папок.</w:t>
      </w:r>
    </w:p>
    <w:p w14:paraId="379822D2" w14:textId="77777777" w:rsidR="00F4251F" w:rsidRPr="002979B8" w:rsidRDefault="00F4251F" w:rsidP="00F4251F">
      <w:pPr>
        <w:spacing w:after="0" w:line="240" w:lineRule="auto"/>
        <w:rPr>
          <w:rFonts w:ascii="Times New Roman" w:eastAsia="Times New Roman" w:hAnsi="Times New Roman" w:cs="Times New Roman"/>
          <w:color w:val="000000"/>
          <w:lang w:eastAsia="ru-RU"/>
        </w:rPr>
      </w:pPr>
      <w:r w:rsidRPr="002979B8">
        <w:rPr>
          <w:rFonts w:ascii="Times New Roman" w:eastAsia="Times New Roman" w:hAnsi="Times New Roman" w:cs="Times New Roman"/>
          <w:color w:val="000000"/>
          <w:lang w:eastAsia="ru-RU"/>
        </w:rPr>
        <w:t>Обратите внимание, что в Вашу папку з</w:t>
      </w:r>
      <w:r w:rsidRPr="002979B8">
        <w:rPr>
          <w:rFonts w:ascii="Times New Roman" w:eastAsia="Times New Roman" w:hAnsi="Times New Roman" w:cs="Times New Roman"/>
          <w:lang w:eastAsia="ru-RU"/>
        </w:rPr>
        <w:t xml:space="preserve">агрузятся только те материалы, которые доступны в Вашем комплекте. При необходимости отсутствующие материалы можно бесплатно заказать в </w:t>
      </w:r>
      <w:r w:rsidRPr="002979B8">
        <w:rPr>
          <w:rFonts w:ascii="Times New Roman" w:eastAsia="Times New Roman" w:hAnsi="Times New Roman" w:cs="Times New Roman"/>
          <w:lang w:val="en-US" w:eastAsia="ru-RU"/>
        </w:rPr>
        <w:t>Word</w:t>
      </w:r>
      <w:r w:rsidRPr="002979B8">
        <w:rPr>
          <w:rFonts w:ascii="Times New Roman" w:eastAsia="Times New Roman" w:hAnsi="Times New Roman" w:cs="Times New Roman"/>
          <w:lang w:eastAsia="ru-RU"/>
        </w:rPr>
        <w:t xml:space="preserve"> формате или сделать запрос ценового предложения на установку дополнительных систем отсутствующих в вашем комплекте.</w:t>
      </w:r>
    </w:p>
    <w:p w14:paraId="627CA17D" w14:textId="77777777" w:rsidR="00F4251F" w:rsidRPr="002979B8" w:rsidRDefault="00F4251F" w:rsidP="00F4251F">
      <w:pPr>
        <w:pBdr>
          <w:bottom w:val="double" w:sz="6" w:space="1" w:color="auto"/>
        </w:pBdr>
        <w:tabs>
          <w:tab w:val="left" w:pos="5255"/>
        </w:tabs>
        <w:spacing w:after="0" w:line="240" w:lineRule="auto"/>
        <w:ind w:right="-28" w:firstLine="540"/>
        <w:jc w:val="center"/>
        <w:rPr>
          <w:rFonts w:ascii="Times New Roman" w:eastAsia="Times New Roman" w:hAnsi="Times New Roman" w:cs="Times New Roman"/>
          <w:b/>
          <w:lang w:eastAsia="ru-RU"/>
        </w:rPr>
      </w:pPr>
      <w:r w:rsidRPr="002979B8">
        <w:rPr>
          <w:rFonts w:ascii="Times New Roman" w:eastAsia="Times New Roman" w:hAnsi="Times New Roman" w:cs="Times New Roman"/>
          <w:b/>
          <w:lang w:eastAsia="ru-RU"/>
        </w:rPr>
        <w:t xml:space="preserve">Поиск информации осуществлялся при помощи «i» с последующим уточнением </w:t>
      </w:r>
    </w:p>
    <w:p w14:paraId="624C1206" w14:textId="73CB16FB" w:rsidR="00F4251F" w:rsidRDefault="00F4251F" w:rsidP="00F4251F">
      <w:pPr>
        <w:pBdr>
          <w:bottom w:val="double" w:sz="6" w:space="1" w:color="auto"/>
        </w:pBdr>
        <w:tabs>
          <w:tab w:val="left" w:pos="5255"/>
        </w:tabs>
        <w:spacing w:after="0" w:line="240" w:lineRule="auto"/>
        <w:ind w:right="-28" w:firstLine="540"/>
        <w:jc w:val="center"/>
        <w:rPr>
          <w:rFonts w:ascii="Times New Roman" w:eastAsia="Times New Roman" w:hAnsi="Times New Roman" w:cs="Times New Roman"/>
          <w:b/>
          <w:color w:val="FF0000"/>
          <w:lang w:eastAsia="ru-RU"/>
        </w:rPr>
      </w:pPr>
      <w:r>
        <w:rPr>
          <w:rFonts w:ascii="Times New Roman" w:eastAsia="Times New Roman" w:hAnsi="Times New Roman" w:cs="Times New Roman"/>
          <w:b/>
          <w:color w:val="FF0000"/>
          <w:lang w:eastAsia="ru-RU"/>
        </w:rPr>
        <w:t>«в договоре нет реквизитов сторон</w:t>
      </w:r>
      <w:r w:rsidRPr="002979B8">
        <w:rPr>
          <w:rFonts w:ascii="Times New Roman" w:eastAsia="Times New Roman" w:hAnsi="Times New Roman" w:cs="Times New Roman"/>
          <w:b/>
          <w:color w:val="FF0000"/>
          <w:lang w:eastAsia="ru-RU"/>
        </w:rPr>
        <w:t>»</w:t>
      </w:r>
    </w:p>
    <w:p w14:paraId="513D9803" w14:textId="31BD79A6" w:rsidR="000D230B" w:rsidRPr="002979B8" w:rsidRDefault="000D230B" w:rsidP="00F4251F">
      <w:pPr>
        <w:pBdr>
          <w:bottom w:val="double" w:sz="6" w:space="1" w:color="auto"/>
        </w:pBdr>
        <w:tabs>
          <w:tab w:val="left" w:pos="5255"/>
        </w:tabs>
        <w:spacing w:after="0" w:line="240" w:lineRule="auto"/>
        <w:ind w:right="-28" w:firstLine="540"/>
        <w:jc w:val="center"/>
        <w:rPr>
          <w:rFonts w:ascii="Times New Roman" w:eastAsia="Times New Roman" w:hAnsi="Times New Roman" w:cs="Times New Roman"/>
          <w:b/>
          <w:color w:val="FF0000"/>
          <w:lang w:eastAsia="ru-RU"/>
        </w:rPr>
      </w:pPr>
      <w:r>
        <w:rPr>
          <w:rFonts w:ascii="Times New Roman" w:eastAsia="Times New Roman" w:hAnsi="Times New Roman" w:cs="Times New Roman"/>
          <w:b/>
          <w:color w:val="FF0000"/>
          <w:lang w:eastAsia="ru-RU"/>
        </w:rPr>
        <w:t>«передоверие договор поручение»</w:t>
      </w:r>
    </w:p>
    <w:p w14:paraId="1B5C5350" w14:textId="77777777" w:rsidR="00F4251F" w:rsidRPr="002979B8" w:rsidRDefault="00F4251F" w:rsidP="00F4251F">
      <w:pPr>
        <w:pBdr>
          <w:bottom w:val="double" w:sz="6" w:space="1" w:color="auto"/>
        </w:pBdr>
        <w:tabs>
          <w:tab w:val="left" w:pos="5255"/>
        </w:tabs>
        <w:spacing w:after="0" w:line="240" w:lineRule="auto"/>
        <w:ind w:right="-28" w:firstLine="540"/>
        <w:jc w:val="center"/>
        <w:rPr>
          <w:rFonts w:ascii="Times New Roman" w:eastAsia="Times New Roman" w:hAnsi="Times New Roman" w:cs="Times New Roman"/>
          <w:b/>
          <w:color w:val="FF0000"/>
          <w:lang w:eastAsia="ru-RU"/>
        </w:rPr>
      </w:pPr>
    </w:p>
    <w:p w14:paraId="3FF4E374" w14:textId="77777777" w:rsidR="00F4251F" w:rsidRPr="002979B8" w:rsidRDefault="00F4251F" w:rsidP="00F4251F">
      <w:pPr>
        <w:pBdr>
          <w:bottom w:val="double" w:sz="6" w:space="1" w:color="auto"/>
        </w:pBdr>
        <w:tabs>
          <w:tab w:val="left" w:pos="5255"/>
        </w:tabs>
        <w:spacing w:after="0" w:line="240" w:lineRule="auto"/>
        <w:ind w:right="-28" w:firstLine="540"/>
        <w:jc w:val="center"/>
        <w:rPr>
          <w:rFonts w:ascii="Times New Roman" w:eastAsia="Times New Roman" w:hAnsi="Times New Roman" w:cs="Times New Roman"/>
          <w:color w:val="FF0000"/>
          <w:lang w:eastAsia="ru-RU"/>
        </w:rPr>
      </w:pPr>
    </w:p>
    <w:p w14:paraId="30C6A63E" w14:textId="77777777" w:rsidR="00F4251F" w:rsidRPr="002979B8" w:rsidRDefault="00F4251F" w:rsidP="00F4251F">
      <w:pPr>
        <w:widowControl w:val="0"/>
        <w:autoSpaceDE w:val="0"/>
        <w:autoSpaceDN w:val="0"/>
        <w:spacing w:after="0" w:line="240" w:lineRule="auto"/>
        <w:jc w:val="both"/>
        <w:rPr>
          <w:rFonts w:ascii="Times New Roman" w:eastAsia="Times New Roman" w:hAnsi="Times New Roman" w:cs="Times New Roman"/>
          <w:lang w:eastAsia="ru-RU"/>
        </w:rPr>
      </w:pPr>
      <w:r w:rsidRPr="002979B8">
        <w:rPr>
          <w:rFonts w:ascii="Times New Roman" w:eastAsia="Times New Roman" w:hAnsi="Times New Roman" w:cs="Times New Roman"/>
          <w:b/>
          <w:bCs/>
          <w:lang w:eastAsia="ru-RU"/>
        </w:rPr>
        <w:t>Полезные документы</w:t>
      </w:r>
      <w:r>
        <w:rPr>
          <w:rFonts w:ascii="Times New Roman" w:eastAsia="Times New Roman" w:hAnsi="Times New Roman" w:cs="Times New Roman"/>
          <w:b/>
          <w:bCs/>
          <w:lang w:eastAsia="ru-RU"/>
        </w:rPr>
        <w:t>:</w:t>
      </w:r>
    </w:p>
    <w:p w14:paraId="4FE46ED7" w14:textId="77777777" w:rsidR="00F4251F" w:rsidRPr="00F4251F" w:rsidRDefault="00F4251F" w:rsidP="00F4251F">
      <w:pPr>
        <w:pStyle w:val="ConsPlusNormal"/>
        <w:rPr>
          <w:rFonts w:ascii="Times New Roman" w:hAnsi="Times New Roman" w:cs="Times New Roman"/>
        </w:rPr>
      </w:pPr>
    </w:p>
    <w:p w14:paraId="097D118A" w14:textId="77777777" w:rsidR="007F034F" w:rsidRPr="00F4251F" w:rsidRDefault="007F034F">
      <w:pPr>
        <w:rPr>
          <w:rFonts w:ascii="Times New Roman" w:hAnsi="Times New Roman" w:cs="Times New Roman"/>
        </w:rPr>
      </w:pPr>
    </w:p>
    <w:sectPr w:rsidR="007F034F" w:rsidRPr="00F4251F" w:rsidSect="00F4251F">
      <w:pgSz w:w="11906" w:h="16838"/>
      <w:pgMar w:top="1134" w:right="707"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965222"/>
    <w:multiLevelType w:val="hybridMultilevel"/>
    <w:tmpl w:val="FB4EA07C"/>
    <w:lvl w:ilvl="0" w:tplc="BF0A93AE">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15:restartNumberingAfterBreak="0">
    <w:nsid w:val="3D5D62E9"/>
    <w:multiLevelType w:val="multilevel"/>
    <w:tmpl w:val="7C54270E"/>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EBB29DC"/>
    <w:multiLevelType w:val="multilevel"/>
    <w:tmpl w:val="1C729DC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3EA57F7"/>
    <w:multiLevelType w:val="multilevel"/>
    <w:tmpl w:val="E20EBF3C"/>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5871774"/>
    <w:multiLevelType w:val="multilevel"/>
    <w:tmpl w:val="C366D788"/>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lvlOverride w:ilvl="0">
      <w:startOverride w:val="1"/>
    </w:lvlOverride>
  </w:num>
  <w:num w:numId="2">
    <w:abstractNumId w:val="3"/>
    <w:lvlOverride w:ilvl="0">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num>
  <w:num w:numId="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51F"/>
    <w:rsid w:val="000D230B"/>
    <w:rsid w:val="001D23D5"/>
    <w:rsid w:val="006A326D"/>
    <w:rsid w:val="007F034F"/>
    <w:rsid w:val="00C50198"/>
    <w:rsid w:val="00F425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065E2"/>
  <w15:chartTrackingRefBased/>
  <w15:docId w15:val="{1E454D11-1152-49C9-8F95-394F04503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25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4251F"/>
    <w:pPr>
      <w:widowControl w:val="0"/>
      <w:autoSpaceDE w:val="0"/>
      <w:autoSpaceDN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82692&amp;dst=100916" TargetMode="External"/><Relationship Id="rId18" Type="http://schemas.openxmlformats.org/officeDocument/2006/relationships/hyperlink" Target="https://login.consultant.ru/link/?req=doc&amp;base=LAW&amp;n=493202&amp;dst=102217" TargetMode="External"/><Relationship Id="rId26" Type="http://schemas.openxmlformats.org/officeDocument/2006/relationships/hyperlink" Target="https://login.consultant.ru/link/?req=doc&amp;base=LAW&amp;n=482692&amp;dst=101994" TargetMode="External"/><Relationship Id="rId39" Type="http://schemas.openxmlformats.org/officeDocument/2006/relationships/hyperlink" Target="https://login.consultant.ru/link/?req=doc&amp;base=LAW&amp;n=482692&amp;dst=480" TargetMode="External"/><Relationship Id="rId21" Type="http://schemas.openxmlformats.org/officeDocument/2006/relationships/hyperlink" Target="https://login.consultant.ru/link/?req=doc&amp;base=LAW&amp;n=482692&amp;dst=490" TargetMode="External"/><Relationship Id="rId34" Type="http://schemas.openxmlformats.org/officeDocument/2006/relationships/hyperlink" Target="https://login.consultant.ru/link/?req=doc&amp;base=LAW&amp;n=493202&amp;dst=102220" TargetMode="External"/><Relationship Id="rId42" Type="http://schemas.openxmlformats.org/officeDocument/2006/relationships/hyperlink" Target="https://login.consultant.ru/link/?req=doc&amp;base=ADV&amp;n=32283" TargetMode="External"/><Relationship Id="rId47" Type="http://schemas.openxmlformats.org/officeDocument/2006/relationships/theme" Target="theme/theme1.xml"/><Relationship Id="rId7" Type="http://schemas.openxmlformats.org/officeDocument/2006/relationships/hyperlink" Target="https://login.consultant.ru/link/?req=doc&amp;base=LAW&amp;n=314779&amp;dst=100015" TargetMode="External"/><Relationship Id="rId2" Type="http://schemas.openxmlformats.org/officeDocument/2006/relationships/styles" Target="styles.xml"/><Relationship Id="rId16" Type="http://schemas.openxmlformats.org/officeDocument/2006/relationships/hyperlink" Target="https://login.consultant.ru/link/?req=doc&amp;base=LAW&amp;n=410706&amp;dst=102049" TargetMode="External"/><Relationship Id="rId29" Type="http://schemas.openxmlformats.org/officeDocument/2006/relationships/hyperlink" Target="https://login.consultant.ru/link/?req=doc&amp;base=LAW&amp;n=482692&amp;dst=101882" TargetMode="External"/><Relationship Id="rId1" Type="http://schemas.openxmlformats.org/officeDocument/2006/relationships/numbering" Target="numbering.xml"/><Relationship Id="rId6" Type="http://schemas.openxmlformats.org/officeDocument/2006/relationships/hyperlink" Target="https://login.consultant.ru/link/?req=doc&amp;base=LAW&amp;n=482692&amp;dst=10777" TargetMode="External"/><Relationship Id="rId11" Type="http://schemas.openxmlformats.org/officeDocument/2006/relationships/hyperlink" Target="https://login.consultant.ru/link/?req=doc&amp;base=ARB&amp;n=455190&amp;dst=100055" TargetMode="External"/><Relationship Id="rId24" Type="http://schemas.openxmlformats.org/officeDocument/2006/relationships/hyperlink" Target="https://login.consultant.ru/link/?req=doc&amp;base=LAW&amp;n=493202&amp;dst=102216" TargetMode="External"/><Relationship Id="rId32" Type="http://schemas.openxmlformats.org/officeDocument/2006/relationships/hyperlink" Target="https://login.consultant.ru/link/?req=doc&amp;base=LAW&amp;n=482692&amp;dst=101035" TargetMode="External"/><Relationship Id="rId37" Type="http://schemas.openxmlformats.org/officeDocument/2006/relationships/hyperlink" Target="https://login.consultant.ru/link/?req=doc&amp;base=LAW&amp;n=482692&amp;dst=480" TargetMode="External"/><Relationship Id="rId40" Type="http://schemas.openxmlformats.org/officeDocument/2006/relationships/hyperlink" Target="https://login.consultant.ru/link/?req=doc&amp;base=LAW&amp;n=482692&amp;dst=483" TargetMode="External"/><Relationship Id="rId45" Type="http://schemas.openxmlformats.org/officeDocument/2006/relationships/hyperlink" Target="https://login.consultant.ru/link/?req=doc&amp;base=PSP&amp;n=564&amp;dst=100001" TargetMode="External"/><Relationship Id="rId5" Type="http://schemas.openxmlformats.org/officeDocument/2006/relationships/hyperlink" Target="https://login.consultant.ru/link/?req=doc&amp;base=LAW&amp;n=482692&amp;dst=102049" TargetMode="External"/><Relationship Id="rId15" Type="http://schemas.openxmlformats.org/officeDocument/2006/relationships/hyperlink" Target="https://login.consultant.ru/link/?req=doc&amp;base=QUEST&amp;n=171980&amp;dst=100002" TargetMode="External"/><Relationship Id="rId23" Type="http://schemas.openxmlformats.org/officeDocument/2006/relationships/hyperlink" Target="https://login.consultant.ru/link/?req=doc&amp;base=LAW&amp;n=482692&amp;dst=101034" TargetMode="External"/><Relationship Id="rId28" Type="http://schemas.openxmlformats.org/officeDocument/2006/relationships/hyperlink" Target="https://login.consultant.ru/link/?req=doc&amp;base=LAW&amp;n=482692&amp;dst=101851" TargetMode="External"/><Relationship Id="rId36" Type="http://schemas.openxmlformats.org/officeDocument/2006/relationships/hyperlink" Target="https://login.consultant.ru/link/?req=doc&amp;base=GRKPP&amp;n=102&amp;dst=100125" TargetMode="External"/><Relationship Id="rId10" Type="http://schemas.openxmlformats.org/officeDocument/2006/relationships/hyperlink" Target="https://login.consultant.ru/link/?req=doc&amp;base=LAW&amp;n=160178&amp;dst=100088" TargetMode="External"/><Relationship Id="rId19" Type="http://schemas.openxmlformats.org/officeDocument/2006/relationships/hyperlink" Target="https://login.consultant.ru/link/?req=doc&amp;base=LAW&amp;n=482692&amp;dst=101034" TargetMode="External"/><Relationship Id="rId31" Type="http://schemas.openxmlformats.org/officeDocument/2006/relationships/hyperlink" Target="https://login.consultant.ru/link/?req=doc&amp;base=LAW&amp;n=493202&amp;dst=102217" TargetMode="External"/><Relationship Id="rId44" Type="http://schemas.openxmlformats.org/officeDocument/2006/relationships/hyperlink" Target="https://login.consultant.ru/link/?req=doc&amp;base=LAW&amp;n=69407&amp;dst=101033"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82692&amp;dst=10777" TargetMode="External"/><Relationship Id="rId14" Type="http://schemas.openxmlformats.org/officeDocument/2006/relationships/hyperlink" Target="https://login.consultant.ru/link/?req=doc&amp;base=LAW&amp;n=482692&amp;dst=102049" TargetMode="External"/><Relationship Id="rId22" Type="http://schemas.openxmlformats.org/officeDocument/2006/relationships/hyperlink" Target="https://login.consultant.ru/link/?req=doc&amp;base=LAW&amp;n=493202&amp;dst=102220" TargetMode="External"/><Relationship Id="rId27" Type="http://schemas.openxmlformats.org/officeDocument/2006/relationships/hyperlink" Target="https://login.consultant.ru/link/?req=doc&amp;base=LAW&amp;n=493202&amp;dst=102216" TargetMode="External"/><Relationship Id="rId30" Type="http://schemas.openxmlformats.org/officeDocument/2006/relationships/hyperlink" Target="https://login.consultant.ru/link/?req=doc&amp;base=LAW&amp;n=482692&amp;dst=101033" TargetMode="External"/><Relationship Id="rId35" Type="http://schemas.openxmlformats.org/officeDocument/2006/relationships/hyperlink" Target="https://login.consultant.ru/link/?req=doc&amp;base=LAW&amp;n=482692&amp;dst=101035" TargetMode="External"/><Relationship Id="rId43" Type="http://schemas.openxmlformats.org/officeDocument/2006/relationships/hyperlink" Target="https://login.consultant.ru/link/?req=doc&amp;base=LAW&amp;n=71282&amp;dst=102216" TargetMode="External"/><Relationship Id="rId8" Type="http://schemas.openxmlformats.org/officeDocument/2006/relationships/hyperlink" Target="https://login.consultant.ru/link/?req=doc&amp;base=LAW&amp;n=368947&amp;dst=100096" TargetMode="External"/><Relationship Id="rId3" Type="http://schemas.openxmlformats.org/officeDocument/2006/relationships/settings" Target="settings.xml"/><Relationship Id="rId12" Type="http://schemas.openxmlformats.org/officeDocument/2006/relationships/hyperlink" Target="https://login.consultant.ru/link/?req=doc&amp;base=CJI&amp;n=108870&amp;dst=100017" TargetMode="External"/><Relationship Id="rId17" Type="http://schemas.openxmlformats.org/officeDocument/2006/relationships/hyperlink" Target="https://login.consultant.ru/link/?req=doc&amp;base=QUEST&amp;n=213750&amp;dst=100004" TargetMode="External"/><Relationship Id="rId25" Type="http://schemas.openxmlformats.org/officeDocument/2006/relationships/hyperlink" Target="https://login.consultant.ru/link/?req=doc&amp;base=LAW&amp;n=493202&amp;dst=102219" TargetMode="External"/><Relationship Id="rId33" Type="http://schemas.openxmlformats.org/officeDocument/2006/relationships/hyperlink" Target="https://login.consultant.ru/link/?req=doc&amp;base=LAW&amp;n=493202&amp;dst=102219" TargetMode="External"/><Relationship Id="rId38" Type="http://schemas.openxmlformats.org/officeDocument/2006/relationships/hyperlink" Target="https://login.consultant.ru/link/?req=doc&amp;base=LAW&amp;n=482692&amp;dst=489" TargetMode="External"/><Relationship Id="rId46" Type="http://schemas.openxmlformats.org/officeDocument/2006/relationships/fontTable" Target="fontTable.xml"/><Relationship Id="rId20" Type="http://schemas.openxmlformats.org/officeDocument/2006/relationships/hyperlink" Target="https://login.consultant.ru/link/?req=doc&amp;base=LAW&amp;n=482692&amp;dst=484" TargetMode="External"/><Relationship Id="rId41" Type="http://schemas.openxmlformats.org/officeDocument/2006/relationships/hyperlink" Target="https://login.consultant.ru/link/?req=doc&amp;base=LAW&amp;n=493202&amp;dst=1022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4</Pages>
  <Words>2320</Words>
  <Characters>13227</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hline</dc:creator>
  <cp:keywords/>
  <dc:description/>
  <cp:lastModifiedBy>hline</cp:lastModifiedBy>
  <cp:revision>2</cp:revision>
  <dcterms:created xsi:type="dcterms:W3CDTF">2025-03-26T07:33:00Z</dcterms:created>
  <dcterms:modified xsi:type="dcterms:W3CDTF">2025-03-27T04:03:00Z</dcterms:modified>
</cp:coreProperties>
</file>